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74" w:rsidRDefault="004465A7" w:rsidP="00243574">
      <w:r>
        <w:pict>
          <v:line id="_x0000_s1028" style="position:absolute;z-index:251657728" from="-28.95pt,108.05pt" to="520.05pt,108.05pt"/>
        </w:pict>
      </w:r>
      <w:r>
        <w:pict>
          <v:line id="_x0000_s1029" style="position:absolute;flip:y;z-index:251658752" from="-28.95pt,103.55pt" to="520.05pt,103.55pt" strokeweight="3pt"/>
        </w:pict>
      </w: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43574" w:rsidTr="00243574">
        <w:trPr>
          <w:trHeight w:val="2157"/>
        </w:trPr>
        <w:tc>
          <w:tcPr>
            <w:tcW w:w="4339" w:type="dxa"/>
            <w:hideMark/>
          </w:tcPr>
          <w:p w:rsidR="00243574" w:rsidRDefault="00243574" w:rsidP="00243574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БАШКОРТОСТАН РЕСПУБЛИКАҺЫ АСҠЫН РАЙОНЫ                           </w:t>
            </w:r>
            <w:r>
              <w:rPr>
                <w:b/>
                <w:lang w:eastAsia="en-US"/>
              </w:rPr>
              <w:t>МУНИЦИПАЛЬ РАЙОНЫ</w:t>
            </w:r>
            <w:r>
              <w:rPr>
                <w:b/>
                <w:lang w:val="be-BY" w:eastAsia="en-US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243574" w:rsidRDefault="00243574" w:rsidP="002435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-635</wp:posOffset>
                  </wp:positionV>
                  <wp:extent cx="930910" cy="1028700"/>
                  <wp:effectExtent l="19050" t="0" r="254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3574" w:rsidRDefault="00243574" w:rsidP="002435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243574" w:rsidRDefault="00243574" w:rsidP="002435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243574" w:rsidRDefault="00243574" w:rsidP="0024357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3574" w:rsidRDefault="00243574" w:rsidP="0024357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17-ое заседание 27-созыва   </w:t>
      </w:r>
    </w:p>
    <w:p w:rsidR="00243574" w:rsidRDefault="00243574" w:rsidP="0024357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243574" w:rsidRDefault="00243574" w:rsidP="00243574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243574" w:rsidRDefault="00243574" w:rsidP="00243574">
      <w:pPr>
        <w:pStyle w:val="a5"/>
        <w:jc w:val="center"/>
        <w:rPr>
          <w:b/>
          <w:szCs w:val="28"/>
        </w:rPr>
      </w:pPr>
    </w:p>
    <w:p w:rsidR="00243574" w:rsidRP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74">
        <w:rPr>
          <w:rFonts w:ascii="Times New Roman" w:hAnsi="Times New Roman" w:cs="Times New Roman"/>
          <w:bCs/>
          <w:sz w:val="28"/>
          <w:szCs w:val="28"/>
        </w:rPr>
        <w:t>Об утверждении Положения о сообщении лицами, замещающими</w:t>
      </w:r>
    </w:p>
    <w:p w:rsid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3574"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243574" w:rsidRP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574" w:rsidRDefault="00243574" w:rsidP="00243574">
      <w:pPr>
        <w:ind w:firstLine="708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 от 21.11.2011 г. № 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>
        <w:rPr>
          <w:sz w:val="28"/>
          <w:szCs w:val="28"/>
        </w:rPr>
        <w:t xml:space="preserve"> (выкупа) и зачисления средств, вырученных от его реализации»,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12 октября 2015 г. N 1089 "О внесении изменений в постановление Правительства Российской Федерации от 9 января 2014 г. N 10",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iCs/>
          <w:sz w:val="28"/>
          <w:szCs w:val="28"/>
        </w:rPr>
        <w:t xml:space="preserve">муниципального района </w:t>
      </w:r>
      <w:proofErr w:type="spellStart"/>
      <w:r>
        <w:rPr>
          <w:iCs/>
          <w:sz w:val="28"/>
          <w:szCs w:val="28"/>
        </w:rPr>
        <w:t>Аскинский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Башкортостан,  </w:t>
      </w:r>
      <w:proofErr w:type="spellStart"/>
      <w:proofErr w:type="gramStart"/>
      <w:r>
        <w:rPr>
          <w:iCs/>
          <w:sz w:val="28"/>
          <w:szCs w:val="28"/>
        </w:rPr>
        <w:t>р</w:t>
      </w:r>
      <w:proofErr w:type="spellEnd"/>
      <w:proofErr w:type="gramEnd"/>
      <w:r>
        <w:rPr>
          <w:iCs/>
          <w:sz w:val="28"/>
          <w:szCs w:val="28"/>
        </w:rPr>
        <w:t xml:space="preserve"> е </w:t>
      </w:r>
      <w:proofErr w:type="spellStart"/>
      <w:r>
        <w:rPr>
          <w:iCs/>
          <w:sz w:val="28"/>
          <w:szCs w:val="28"/>
        </w:rPr>
        <w:t>ш</w:t>
      </w:r>
      <w:proofErr w:type="spellEnd"/>
      <w:r>
        <w:rPr>
          <w:iCs/>
          <w:sz w:val="28"/>
          <w:szCs w:val="28"/>
        </w:rPr>
        <w:t xml:space="preserve"> и л:</w:t>
      </w:r>
      <w:r>
        <w:rPr>
          <w:i/>
          <w:iCs/>
          <w:sz w:val="28"/>
          <w:szCs w:val="28"/>
        </w:rPr>
        <w:t xml:space="preserve"> </w:t>
      </w:r>
    </w:p>
    <w:p w:rsidR="00243574" w:rsidRDefault="00243574" w:rsidP="0024357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proofErr w:type="gramStart"/>
      <w:r>
        <w:rPr>
          <w:iCs/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iCs/>
          <w:sz w:val="28"/>
          <w:szCs w:val="28"/>
        </w:rPr>
        <w:t>Кунгаковский</w:t>
      </w:r>
      <w:proofErr w:type="spellEnd"/>
      <w:r>
        <w:rPr>
          <w:iCs/>
          <w:sz w:val="28"/>
          <w:szCs w:val="28"/>
        </w:rPr>
        <w:t xml:space="preserve"> сельсовет за № 205 от 28.04.2014 года «О Порядке сообщения лицами, замещающими муниципальные должности и муниципальными служащими о получении подарка в связи с их должностными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243574" w:rsidRDefault="00243574" w:rsidP="00243574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сообщении лицами, замещающими 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порядок сдачи и оценки подарка, реализации (выкупа) и зачисления средств, вырученных от его  реализации.</w:t>
      </w:r>
      <w:proofErr w:type="gramEnd"/>
    </w:p>
    <w:p w:rsidR="00243574" w:rsidRDefault="00243574" w:rsidP="00243574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 их оценку для принятия к бухгалтерскому учету,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 решения о реализации указанных подарков.</w:t>
      </w:r>
    </w:p>
    <w:p w:rsidR="00243574" w:rsidRDefault="00243574" w:rsidP="00243574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243574" w:rsidRDefault="00243574" w:rsidP="00243574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опубликования на официальном сайте органов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43574" w:rsidRDefault="00243574" w:rsidP="00243574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Контроль исполнения настоящего решения возложить на постоянную комиссию Совета по социально-гуманитарным вопросам.</w:t>
      </w:r>
    </w:p>
    <w:p w:rsid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Заместитель председателя Совета</w:t>
      </w:r>
    </w:p>
    <w:p w:rsidR="00243574" w:rsidRDefault="00243574" w:rsidP="00243574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bCs/>
          <w:spacing w:val="-4"/>
          <w:sz w:val="28"/>
          <w:szCs w:val="28"/>
        </w:rPr>
        <w:t>Кунгаковский</w:t>
      </w:r>
      <w:proofErr w:type="spellEnd"/>
      <w:r>
        <w:rPr>
          <w:bCs/>
          <w:spacing w:val="-4"/>
          <w:sz w:val="28"/>
          <w:szCs w:val="28"/>
        </w:rPr>
        <w:t xml:space="preserve"> сельсовет</w:t>
      </w:r>
    </w:p>
    <w:p w:rsidR="00243574" w:rsidRDefault="00243574" w:rsidP="00243574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bCs/>
          <w:spacing w:val="-4"/>
          <w:sz w:val="28"/>
          <w:szCs w:val="28"/>
        </w:rPr>
        <w:t>Аскинский</w:t>
      </w:r>
      <w:proofErr w:type="spellEnd"/>
      <w:r>
        <w:rPr>
          <w:bCs/>
          <w:spacing w:val="-4"/>
          <w:sz w:val="28"/>
          <w:szCs w:val="28"/>
        </w:rPr>
        <w:t xml:space="preserve"> район</w:t>
      </w:r>
    </w:p>
    <w:p w:rsidR="00243574" w:rsidRDefault="00243574" w:rsidP="00243574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Республики Башкортостан</w:t>
      </w: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Н.Р. </w:t>
      </w:r>
      <w:proofErr w:type="spellStart"/>
      <w:r>
        <w:rPr>
          <w:bCs/>
          <w:spacing w:val="-2"/>
          <w:sz w:val="28"/>
          <w:szCs w:val="28"/>
        </w:rPr>
        <w:t>Сабитов</w:t>
      </w:r>
      <w:proofErr w:type="spellEnd"/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F7BE8" w:rsidRDefault="002F7BE8" w:rsidP="00243574">
      <w:pPr>
        <w:jc w:val="right"/>
        <w:rPr>
          <w:bCs/>
          <w:spacing w:val="-2"/>
          <w:sz w:val="28"/>
          <w:szCs w:val="28"/>
        </w:rPr>
      </w:pPr>
    </w:p>
    <w:p w:rsidR="00243574" w:rsidRPr="002F7BE8" w:rsidRDefault="00243574" w:rsidP="00243574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 w:rsidRPr="002F7BE8">
        <w:rPr>
          <w:sz w:val="24"/>
          <w:szCs w:val="24"/>
        </w:rPr>
        <w:t>.К</w:t>
      </w:r>
      <w:proofErr w:type="gramEnd"/>
      <w:r w:rsidRPr="002F7BE8">
        <w:rPr>
          <w:sz w:val="24"/>
          <w:szCs w:val="24"/>
        </w:rPr>
        <w:t>унгак</w:t>
      </w:r>
      <w:proofErr w:type="spellEnd"/>
    </w:p>
    <w:p w:rsidR="00243574" w:rsidRPr="002F7BE8" w:rsidRDefault="00AE4344" w:rsidP="0024357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243574" w:rsidRPr="002F7BE8">
        <w:rPr>
          <w:sz w:val="24"/>
          <w:szCs w:val="24"/>
        </w:rPr>
        <w:t xml:space="preserve"> мая 2017 года </w:t>
      </w:r>
    </w:p>
    <w:p w:rsidR="00243574" w:rsidRDefault="00243574" w:rsidP="00243574">
      <w:r w:rsidRPr="002F7BE8">
        <w:rPr>
          <w:sz w:val="24"/>
          <w:szCs w:val="24"/>
        </w:rPr>
        <w:t xml:space="preserve"> №</w:t>
      </w:r>
      <w:r w:rsidR="00250D2B" w:rsidRPr="002F7BE8">
        <w:rPr>
          <w:sz w:val="24"/>
          <w:szCs w:val="24"/>
        </w:rPr>
        <w:t xml:space="preserve"> 109</w:t>
      </w:r>
    </w:p>
    <w:p w:rsidR="00243574" w:rsidRDefault="00243574" w:rsidP="002435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</w:p>
    <w:p w:rsidR="00243574" w:rsidRDefault="00243574" w:rsidP="002435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                                                                                                    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муниципального 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43574" w:rsidRDefault="00243574" w:rsidP="002435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43574" w:rsidRDefault="00243574" w:rsidP="002435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51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BE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 года №</w:t>
      </w:r>
      <w:r w:rsidR="002F7BE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74" w:rsidRDefault="00243574" w:rsidP="00243574">
      <w:pPr>
        <w:jc w:val="right"/>
        <w:rPr>
          <w:bCs/>
          <w:spacing w:val="-2"/>
          <w:sz w:val="28"/>
          <w:szCs w:val="28"/>
        </w:rPr>
      </w:pPr>
    </w:p>
    <w:p w:rsidR="00243574" w:rsidRDefault="00243574" w:rsidP="00243574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сообщении лицами, замещающими</w:t>
      </w:r>
    </w:p>
    <w:p w:rsidR="00243574" w:rsidRDefault="00243574" w:rsidP="00243574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243574" w:rsidRDefault="00243574" w:rsidP="00243574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65"/>
        </w:tabs>
        <w:spacing w:line="274" w:lineRule="exact"/>
        <w:ind w:left="20" w:right="20" w:firstLine="580"/>
        <w:jc w:val="both"/>
      </w:pPr>
      <w:proofErr w:type="gramStart"/>
      <w:r>
        <w:t xml:space="preserve">Настоящее Положение определяет порядок сообщения лицами, замещающими муниципальные должности, а также муниципальными служащими администрации и Совета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 </w:t>
      </w:r>
      <w:proofErr w:type="spellStart"/>
      <w:r>
        <w:t>Аскинский</w:t>
      </w:r>
      <w:proofErr w:type="spellEnd"/>
      <w:r>
        <w:t xml:space="preserve">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20"/>
        </w:tabs>
        <w:spacing w:line="274" w:lineRule="exact"/>
        <w:ind w:left="580" w:right="20"/>
        <w:jc w:val="both"/>
      </w:pPr>
      <w:r>
        <w:t xml:space="preserve">Для целей настоящего Положения используются следующие понятия: </w:t>
      </w:r>
    </w:p>
    <w:p w:rsidR="00243574" w:rsidRDefault="00243574" w:rsidP="00243574">
      <w:pPr>
        <w:pStyle w:val="a4"/>
        <w:tabs>
          <w:tab w:val="left" w:pos="820"/>
        </w:tabs>
        <w:spacing w:line="274" w:lineRule="exact"/>
        <w:ind w:left="580" w:right="20"/>
        <w:jc w:val="both"/>
      </w:pPr>
      <w:r>
        <w:t>"подарок, полученный в связи с протокольными мероприятиями, служебными</w:t>
      </w:r>
    </w:p>
    <w:p w:rsidR="00243574" w:rsidRDefault="00243574" w:rsidP="00243574">
      <w:pPr>
        <w:pStyle w:val="a4"/>
        <w:ind w:left="20" w:right="20"/>
        <w:jc w:val="both"/>
      </w:pPr>
      <w:proofErr w:type="gramStart"/>
      <w:r>
        <w:t>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>
        <w:t xml:space="preserve"> и ценных подарков, которые вручены в качестве поощрения (награды);</w:t>
      </w:r>
    </w:p>
    <w:p w:rsidR="00243574" w:rsidRDefault="00243574" w:rsidP="00243574">
      <w:pPr>
        <w:pStyle w:val="a4"/>
        <w:ind w:left="20" w:right="20" w:firstLine="58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70"/>
        </w:tabs>
        <w:spacing w:line="274" w:lineRule="exact"/>
        <w:ind w:left="20" w:right="20" w:firstLine="580"/>
        <w:jc w:val="both"/>
      </w:pP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932"/>
        </w:tabs>
        <w:spacing w:line="274" w:lineRule="exact"/>
        <w:ind w:left="20" w:right="20" w:firstLine="580"/>
        <w:jc w:val="both"/>
      </w:pPr>
      <w:proofErr w:type="gramStart"/>
      <w: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</w:t>
      </w:r>
      <w:r>
        <w:lastRenderedPageBreak/>
        <w:t xml:space="preserve">официальными мероприятиями, участие в которых связано с исполнением ими служебных (должностных) обязанностей, орган местного </w:t>
      </w:r>
      <w:bookmarkStart w:id="1" w:name="bookmark6"/>
      <w:r>
        <w:t>самоуправления, в котором указанные лица проходят муниципальную службу или осуществляют трудовую деятельность.</w:t>
      </w:r>
      <w:bookmarkEnd w:id="1"/>
      <w:proofErr w:type="gramEnd"/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70"/>
        </w:tabs>
        <w:spacing w:line="274" w:lineRule="exact"/>
        <w:ind w:left="20" w:right="20" w:firstLine="540"/>
        <w:jc w:val="both"/>
        <w:rPr>
          <w:highlight w:val="yellow"/>
        </w:rPr>
      </w:pPr>
      <w:bookmarkStart w:id="2" w:name="bookmark7"/>
      <w:proofErr w:type="gramStart"/>
      <w:r w:rsidRPr="002F7BE8">
        <w:rPr>
          <w:highlight w:val="lightGray"/>
        </w:rPr>
        <w:t>У</w:t>
      </w:r>
      <w:r>
        <w:t xml:space="preserve">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</w:t>
      </w:r>
      <w:r>
        <w:rPr>
          <w:szCs w:val="24"/>
        </w:rPr>
        <w:t xml:space="preserve">в </w:t>
      </w:r>
      <w:r>
        <w:rPr>
          <w:color w:val="000000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Башкортостан».</w:t>
      </w:r>
      <w:proofErr w:type="gramEnd"/>
      <w:r>
        <w:rPr>
          <w:color w:val="000000"/>
          <w:sz w:val="27"/>
          <w:szCs w:val="27"/>
        </w:rPr>
        <w:t xml:space="preserve"> </w:t>
      </w: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End w:id="2"/>
    </w:p>
    <w:p w:rsidR="00243574" w:rsidRDefault="00243574" w:rsidP="00243574">
      <w:pPr>
        <w:pStyle w:val="a4"/>
        <w:ind w:left="20" w:right="20"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43574" w:rsidRDefault="00243574" w:rsidP="00243574">
      <w:pPr>
        <w:pStyle w:val="a4"/>
        <w:ind w:left="20" w:right="20"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17"/>
        </w:tabs>
        <w:spacing w:line="274" w:lineRule="exact"/>
        <w:ind w:left="20" w:right="20" w:firstLine="540"/>
        <w:jc w:val="both"/>
      </w:pPr>
      <w:bookmarkStart w:id="3" w:name="bookmark8"/>
      <w: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  <w:bookmarkEnd w:id="3"/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36"/>
        </w:tabs>
        <w:spacing w:line="274" w:lineRule="exact"/>
        <w:ind w:left="20" w:right="20" w:firstLine="540"/>
        <w:jc w:val="both"/>
      </w:pPr>
      <w: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муниципальным служащим неизвестна, сдается ответственному лицу </w:t>
      </w:r>
      <w:r>
        <w:rPr>
          <w:color w:val="000000"/>
          <w:szCs w:val="24"/>
        </w:rPr>
        <w:t xml:space="preserve">муниципального казенного учреждения 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985"/>
        </w:tabs>
        <w:spacing w:line="274" w:lineRule="exact"/>
        <w:ind w:left="20" w:right="20" w:firstLine="54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31"/>
        </w:tabs>
        <w:spacing w:line="274" w:lineRule="exact"/>
        <w:ind w:left="20" w:right="20" w:firstLine="540"/>
        <w:jc w:val="both"/>
      </w:pP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bookmarkStart w:id="4" w:name="bookmark9"/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831"/>
        </w:tabs>
        <w:spacing w:line="274" w:lineRule="exact"/>
        <w:ind w:left="20" w:right="20" w:firstLine="540"/>
        <w:jc w:val="both"/>
      </w:pPr>
      <w:r>
        <w:rPr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1014"/>
        </w:tabs>
        <w:spacing w:line="274" w:lineRule="exact"/>
        <w:ind w:left="20" w:right="20" w:firstLine="540"/>
        <w:jc w:val="both"/>
      </w:pPr>
      <w:r>
        <w:rPr>
          <w:color w:val="000000"/>
          <w:szCs w:val="24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образования.</w:t>
      </w:r>
      <w:bookmarkEnd w:id="4"/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1023"/>
        </w:tabs>
        <w:spacing w:line="274" w:lineRule="exact"/>
        <w:ind w:left="20" w:right="20" w:firstLine="540"/>
        <w:jc w:val="both"/>
      </w:pPr>
      <w:r>
        <w:t xml:space="preserve">Лицо, замещающее муниципальную должность, муниципальный служащий, сдавшее подарок, может его выкупить, направив на имя главы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соответствующее заявление не позднее двух месяцев со дня сдачи подарка.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937"/>
          <w:tab w:val="left" w:pos="985"/>
        </w:tabs>
        <w:spacing w:line="274" w:lineRule="exact"/>
        <w:ind w:left="20" w:right="20" w:firstLine="540"/>
        <w:jc w:val="both"/>
      </w:pPr>
      <w:proofErr w:type="gramStart"/>
      <w:r>
        <w:rPr>
          <w:color w:val="000000"/>
          <w:szCs w:val="24"/>
        </w:rPr>
        <w:t xml:space="preserve">Муниципальное казенное учреждение 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 xml:space="preserve"> в течение 3 месяцев со дня поступления заявления, указанного в пункте 12 настоящего Положения, </w:t>
      </w:r>
      <w:r>
        <w:rPr>
          <w:szCs w:val="24"/>
        </w:rPr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>
        <w:rPr>
          <w:szCs w:val="24"/>
        </w:rPr>
        <w:t xml:space="preserve"> отказывается от выкупа.</w:t>
      </w:r>
    </w:p>
    <w:p w:rsidR="00243574" w:rsidRDefault="00243574" w:rsidP="00243574">
      <w:pPr>
        <w:pStyle w:val="a4"/>
        <w:numPr>
          <w:ilvl w:val="1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proofErr w:type="gramStart"/>
      <w:r>
        <w:lastRenderedPageBreak/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color w:val="000000"/>
          <w:szCs w:val="24"/>
        </w:rPr>
        <w:t>муниципальным казенным  учреждением   «Централизованная бухгалтерия сельских поселений муниципального района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 xml:space="preserve"> в федеральное казенное учреждение "Государственное учреждение по формированию</w:t>
      </w:r>
    </w:p>
    <w:p w:rsidR="00243574" w:rsidRDefault="00243574" w:rsidP="00243574">
      <w:pPr>
        <w:pStyle w:val="a4"/>
        <w:ind w:left="20" w:right="20"/>
        <w:jc w:val="both"/>
      </w:pPr>
      <w:r>
        <w:t>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43574" w:rsidRDefault="00243574" w:rsidP="00243574">
      <w:pPr>
        <w:pStyle w:val="a4"/>
        <w:ind w:left="23" w:right="23" w:firstLine="709"/>
        <w:jc w:val="both"/>
        <w:rPr>
          <w:szCs w:val="24"/>
        </w:rPr>
      </w:pPr>
      <w:r>
        <w:t xml:space="preserve">15. </w:t>
      </w:r>
      <w:proofErr w:type="gramStart"/>
      <w:r>
        <w:t xml:space="preserve">Подарок, в отношении которого не поступило заявление, указанное в пункте 12 настоящего Положения, может использоваться для обеспечения деятельности администрации </w:t>
      </w: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Кашкинский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Аскинский</w:t>
      </w:r>
      <w:proofErr w:type="spellEnd"/>
      <w:r>
        <w:rPr>
          <w:szCs w:val="24"/>
        </w:rPr>
        <w:t xml:space="preserve"> район Республики Башкортостан с учетом заключения</w:t>
      </w:r>
      <w:r>
        <w:rPr>
          <w:color w:val="000000"/>
          <w:szCs w:val="24"/>
        </w:rPr>
        <w:t xml:space="preserve"> муниципального казенного  учреждения   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>
        <w:rPr>
          <w:szCs w:val="24"/>
        </w:rPr>
        <w:t xml:space="preserve"> о целесообразности использования подарка для обеспечения деятельности </w:t>
      </w:r>
      <w:r>
        <w:t xml:space="preserve">администрации </w:t>
      </w:r>
      <w:r>
        <w:rPr>
          <w:szCs w:val="24"/>
        </w:rPr>
        <w:t xml:space="preserve">сельского поселения </w:t>
      </w:r>
      <w:proofErr w:type="spellStart"/>
      <w:r>
        <w:t>Кунгаковский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Аскинский</w:t>
      </w:r>
      <w:proofErr w:type="spellEnd"/>
      <w:proofErr w:type="gramEnd"/>
      <w:r>
        <w:rPr>
          <w:szCs w:val="24"/>
        </w:rPr>
        <w:t xml:space="preserve"> район Республики Башкортостан.</w:t>
      </w:r>
    </w:p>
    <w:p w:rsidR="00243574" w:rsidRDefault="00243574" w:rsidP="00243574">
      <w:pPr>
        <w:pStyle w:val="a4"/>
        <w:ind w:left="23" w:right="23" w:firstLine="709"/>
        <w:jc w:val="both"/>
        <w:rPr>
          <w:szCs w:val="24"/>
        </w:rPr>
      </w:pPr>
      <w:r>
        <w:rPr>
          <w:szCs w:val="24"/>
        </w:rPr>
        <w:t xml:space="preserve">16. В случае нецелесообразности использования подарка главой сельского поселения </w:t>
      </w:r>
      <w:proofErr w:type="spellStart"/>
      <w:r>
        <w:t>Кунгаковский</w:t>
      </w:r>
      <w:proofErr w:type="spellEnd"/>
      <w:r>
        <w:rPr>
          <w:szCs w:val="24"/>
        </w:rPr>
        <w:t xml:space="preserve"> сельсовет принимается решение о реализации подарка и проведении оценки его стоимости для реализации (выкупа), осуществляемой</w:t>
      </w:r>
      <w:r>
        <w:rPr>
          <w:color w:val="000000"/>
          <w:szCs w:val="24"/>
        </w:rPr>
        <w:t xml:space="preserve"> муниципальным казенным  учреждением    «Централизованная бухгалтерия сельских поселений муниципального района </w:t>
      </w:r>
      <w:proofErr w:type="spellStart"/>
      <w:r>
        <w:rPr>
          <w:color w:val="000000"/>
          <w:szCs w:val="24"/>
        </w:rPr>
        <w:t>Аскинский</w:t>
      </w:r>
      <w:proofErr w:type="spellEnd"/>
      <w:r>
        <w:rPr>
          <w:color w:val="000000"/>
          <w:szCs w:val="24"/>
        </w:rPr>
        <w:t xml:space="preserve"> район Республики Башкортостан»</w:t>
      </w:r>
      <w:r>
        <w:t xml:space="preserve"> </w:t>
      </w:r>
      <w:r>
        <w:rPr>
          <w:szCs w:val="24"/>
        </w:rPr>
        <w:t xml:space="preserve">  посредством проведения торгов в порядке, предусмотренном законодательством Российской Федерации.</w:t>
      </w:r>
    </w:p>
    <w:p w:rsidR="00243574" w:rsidRDefault="00243574" w:rsidP="00243574">
      <w:pPr>
        <w:pStyle w:val="a4"/>
        <w:ind w:left="23" w:right="23" w:firstLine="709"/>
        <w:jc w:val="both"/>
      </w:pPr>
      <w:r>
        <w:rPr>
          <w:szCs w:val="24"/>
        </w:rPr>
        <w:t xml:space="preserve">17. </w:t>
      </w:r>
      <w:r>
        <w:t xml:space="preserve">В случае если подарок не выкуплен или не реализован, </w:t>
      </w:r>
      <w:r>
        <w:rPr>
          <w:szCs w:val="24"/>
        </w:rPr>
        <w:t xml:space="preserve">главой сельского поселения </w:t>
      </w:r>
      <w:proofErr w:type="spellStart"/>
      <w:r>
        <w:t>Кунгаковский</w:t>
      </w:r>
      <w:proofErr w:type="spellEnd"/>
      <w:r>
        <w:rPr>
          <w:szCs w:val="24"/>
        </w:rPr>
        <w:t xml:space="preserve"> сельсовет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Start w:id="5" w:name="bookmark10"/>
    </w:p>
    <w:p w:rsidR="00243574" w:rsidRDefault="00243574" w:rsidP="00243574">
      <w:pPr>
        <w:pStyle w:val="a4"/>
        <w:ind w:left="23" w:right="23" w:firstLine="709"/>
        <w:jc w:val="left"/>
      </w:pPr>
      <w:r>
        <w:t>18. Средства, вырученные от реализации (выкупа) подарка, зачисляются в доход бюджета сельского поселения  в порядке, установленном бюджетным законодательством Российской Федерации.</w:t>
      </w:r>
      <w:bookmarkEnd w:id="5"/>
    </w:p>
    <w:p w:rsidR="00243574" w:rsidRDefault="00243574" w:rsidP="00243574">
      <w:pPr>
        <w:rPr>
          <w:bCs/>
          <w:iCs/>
          <w:sz w:val="24"/>
        </w:rPr>
        <w:sectPr w:rsidR="00243574">
          <w:pgSz w:w="11905" w:h="16837"/>
          <w:pgMar w:top="1134" w:right="567" w:bottom="1134" w:left="1134" w:header="0" w:footer="6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243574" w:rsidTr="00243574">
        <w:tc>
          <w:tcPr>
            <w:tcW w:w="3794" w:type="dxa"/>
          </w:tcPr>
          <w:p w:rsidR="00243574" w:rsidRDefault="002435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7" w:type="dxa"/>
          </w:tcPr>
          <w:p w:rsidR="00243574" w:rsidRDefault="0024357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Положению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      </w:r>
            <w:proofErr w:type="gramEnd"/>
          </w:p>
          <w:p w:rsidR="00243574" w:rsidRDefault="0024357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574" w:rsidRDefault="00243574" w:rsidP="002435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3574" w:rsidRDefault="00243574" w:rsidP="00243574">
      <w:pPr>
        <w:pStyle w:val="ConsPlusNormal"/>
        <w:jc w:val="right"/>
      </w:pPr>
    </w:p>
    <w:p w:rsidR="00243574" w:rsidRDefault="00243574" w:rsidP="00243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243574" w:rsidRDefault="00243574" w:rsidP="002435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43574" w:rsidTr="00243574">
        <w:tc>
          <w:tcPr>
            <w:tcW w:w="5210" w:type="dxa"/>
          </w:tcPr>
          <w:p w:rsidR="00243574" w:rsidRDefault="002435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3574" w:rsidRDefault="00243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муниципальное  казенное  учреждение    «Централизованная бухгалтерия сельских поселений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74" w:rsidRDefault="00243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43574" w:rsidRDefault="002435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43574" w:rsidRDefault="002435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(ф.и.о., занимаемая должность)</w:t>
            </w:r>
          </w:p>
          <w:p w:rsidR="00243574" w:rsidRDefault="00243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574" w:rsidRDefault="00243574" w:rsidP="002435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3574" w:rsidRDefault="00243574" w:rsidP="00243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243574" w:rsidRDefault="00243574" w:rsidP="00243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  </w:t>
      </w:r>
      <w:proofErr w:type="gramEnd"/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другого официального мероприятия, место  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243574" w:rsidTr="0024357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Стоимость в рублях </w:t>
            </w:r>
          </w:p>
        </w:tc>
      </w:tr>
      <w:tr w:rsidR="00243574" w:rsidTr="0024357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74" w:rsidRDefault="002435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 _________________________  </w:t>
      </w:r>
      <w:r>
        <w:rPr>
          <w:rFonts w:ascii="Times New Roman" w:hAnsi="Times New Roman" w:cs="Times New Roman"/>
          <w:sz w:val="28"/>
          <w:szCs w:val="28"/>
        </w:rPr>
        <w:t>"__" ____ 20__ г.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  </w:t>
      </w:r>
      <w:r>
        <w:rPr>
          <w:rFonts w:ascii="Times New Roman" w:hAnsi="Times New Roman" w:cs="Times New Roman"/>
          <w:sz w:val="28"/>
          <w:szCs w:val="28"/>
        </w:rPr>
        <w:t>_________________________  "__" ____ 20__ г.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(расшифровка подписи)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</w:t>
      </w: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3574" w:rsidRDefault="00243574" w:rsidP="00243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50602D" w:rsidRDefault="0050602D"/>
    <w:sectPr w:rsidR="0050602D" w:rsidSect="00243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77A"/>
    <w:multiLevelType w:val="multilevel"/>
    <w:tmpl w:val="FCFAC8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574"/>
    <w:rsid w:val="00183213"/>
    <w:rsid w:val="00243574"/>
    <w:rsid w:val="00250D2B"/>
    <w:rsid w:val="002F7BE8"/>
    <w:rsid w:val="004465A7"/>
    <w:rsid w:val="0050602D"/>
    <w:rsid w:val="0059577F"/>
    <w:rsid w:val="007751EA"/>
    <w:rsid w:val="00922F11"/>
    <w:rsid w:val="00AE4344"/>
    <w:rsid w:val="00C16ABB"/>
    <w:rsid w:val="00DB0E7E"/>
    <w:rsid w:val="00E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5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4"/>
    <w:semiHidden/>
    <w:locked/>
    <w:rsid w:val="00243574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4">
    <w:name w:val="Body Text"/>
    <w:aliases w:val="Основной текст Знак Знак,Iniiaiie oaeno Ciae Ciae,Основной текст Знак Знак Знак,Основной текст1"/>
    <w:basedOn w:val="a"/>
    <w:link w:val="a3"/>
    <w:semiHidden/>
    <w:unhideWhenUsed/>
    <w:rsid w:val="00243574"/>
    <w:pPr>
      <w:jc w:val="center"/>
    </w:pPr>
    <w:rPr>
      <w:bCs/>
      <w:iCs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4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4357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43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357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574"/>
    <w:rPr>
      <w:sz w:val="16"/>
      <w:szCs w:val="16"/>
    </w:rPr>
  </w:style>
  <w:style w:type="paragraph" w:customStyle="1" w:styleId="ConsPlusNormal">
    <w:name w:val="ConsPlusNormal"/>
    <w:rsid w:val="00243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5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4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2431</Words>
  <Characters>13863</Characters>
  <Application>Microsoft Office Word</Application>
  <DocSecurity>0</DocSecurity>
  <Lines>115</Lines>
  <Paragraphs>32</Paragraphs>
  <ScaleCrop>false</ScaleCrop>
  <Company>Krokoz™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2017-05-16T10:48:00Z</dcterms:created>
  <dcterms:modified xsi:type="dcterms:W3CDTF">2017-05-31T08:12:00Z</dcterms:modified>
</cp:coreProperties>
</file>