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3F" w:rsidRDefault="00E7213F" w:rsidP="00E721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13F">
        <w:rPr>
          <w:rFonts w:ascii="Times New Roman" w:hAnsi="Times New Roman" w:cs="Times New Roman"/>
          <w:b/>
          <w:sz w:val="28"/>
          <w:szCs w:val="28"/>
        </w:rPr>
        <w:t>Расселение аварийных домов</w:t>
      </w:r>
    </w:p>
    <w:p w:rsidR="00E7213F" w:rsidRPr="00E7213F" w:rsidRDefault="00E7213F" w:rsidP="00E7213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13F" w:rsidRPr="00E7213F" w:rsidRDefault="00E7213F" w:rsidP="00E7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E7213F">
        <w:rPr>
          <w:rFonts w:ascii="Times New Roman" w:hAnsi="Times New Roman" w:cs="Times New Roman"/>
          <w:sz w:val="28"/>
          <w:szCs w:val="28"/>
        </w:rPr>
        <w:t>8.2 статьи 32 Жилищного кодекса Российской Федерации предусмотрено, что граждане,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реконструкции, за исключением граждан, право собственности у которых в отношении таких жилых помещений возникло в порядке наследования, имеют право на выплату возмещения за изымаемое жилое помещение, рассчитанного в порядке, установленном частью 7 настоящей статьи, размер которого не может превышать стоимость приобретения ими такого жилого помещения, при этом положения частей 8 и 8.1 настоящей статьи в отношении таких граждан не применяются.</w:t>
      </w:r>
    </w:p>
    <w:p w:rsidR="00E7213F" w:rsidRPr="00E7213F" w:rsidRDefault="00E7213F" w:rsidP="00E7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3F">
        <w:rPr>
          <w:rFonts w:ascii="Times New Roman" w:hAnsi="Times New Roman" w:cs="Times New Roman"/>
          <w:sz w:val="28"/>
          <w:szCs w:val="28"/>
        </w:rPr>
        <w:t>Данная норма введена Федеральным законом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 и вступила в силу 28.12.2019.</w:t>
      </w:r>
    </w:p>
    <w:p w:rsidR="00E7213F" w:rsidRPr="00E7213F" w:rsidRDefault="00E7213F" w:rsidP="00E7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3F">
        <w:rPr>
          <w:rFonts w:ascii="Times New Roman" w:hAnsi="Times New Roman" w:cs="Times New Roman"/>
          <w:sz w:val="28"/>
          <w:szCs w:val="28"/>
        </w:rPr>
        <w:t>Таким образом, если органом местного самоуправления принято решение об изъятии земельного участка под аварийным многоквартирным домом после 28.12.2019, то собственнику жилого помещения в таком доме может быть выплачено только возмещение за изымаемое жилое помещение в размере стоимости, за которую собственник приобрел жилое помещение.</w:t>
      </w:r>
    </w:p>
    <w:p w:rsidR="00E7213F" w:rsidRPr="00E7213F" w:rsidRDefault="00E7213F" w:rsidP="00E721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213F">
        <w:rPr>
          <w:rFonts w:ascii="Times New Roman" w:hAnsi="Times New Roman" w:cs="Times New Roman"/>
          <w:sz w:val="28"/>
          <w:szCs w:val="28"/>
        </w:rPr>
        <w:t>Если же при возникших правоотношениях собственник приобрел право собственности на жилое помещение в порядке наследования, дарения или на ином праве (без финансовых вложений), то он вправе получить возмещение исходя из положений части 7 статьи 32 Жилищного кодекса Российской Федерации, то есть исходя из проведенной муниципальным образованием оценки стоимости подлежащего выплате возмещения, учитывая, все понесенные собственником расходы.</w:t>
      </w:r>
    </w:p>
    <w:p w:rsidR="00D12D61" w:rsidRDefault="00D12D61" w:rsidP="00E7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13F" w:rsidRDefault="00E7213F" w:rsidP="00E7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13F" w:rsidRPr="00E7213F" w:rsidRDefault="00E7213F" w:rsidP="00E72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sectPr w:rsidR="00E7213F" w:rsidRPr="00E7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A"/>
    <w:rsid w:val="00A7757A"/>
    <w:rsid w:val="00D12D61"/>
    <w:rsid w:val="00E7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52C1C-4628-434B-88F1-BC103DE5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2022-12-22T16:40:00Z</dcterms:created>
  <dcterms:modified xsi:type="dcterms:W3CDTF">2022-12-22T16:42:00Z</dcterms:modified>
</cp:coreProperties>
</file>