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42A5F">
      <w:pPr>
        <w:pStyle w:val="35"/>
        <w:bidi w:val="0"/>
      </w:pPr>
      <w:bookmarkStart w:id="1" w:name="_GoBack"/>
      <w:bookmarkEnd w:id="1"/>
    </w:p>
    <w:tbl>
      <w:tblPr>
        <w:tblStyle w:val="12"/>
        <w:tblpPr w:leftFromText="180" w:rightFromText="180" w:vertAnchor="text" w:horzAnchor="margin" w:tblpXSpec="center" w:tblpY="-79"/>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4"/>
        <w:gridCol w:w="2126"/>
        <w:gridCol w:w="3825"/>
      </w:tblGrid>
      <w:tr w14:paraId="76D7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3936" w:type="dxa"/>
            <w:tcBorders>
              <w:top w:val="nil"/>
              <w:left w:val="nil"/>
              <w:bottom w:val="thinThickSmallGap" w:color="auto" w:sz="24" w:space="0"/>
              <w:right w:val="nil"/>
            </w:tcBorders>
          </w:tcPr>
          <w:p w14:paraId="25B71C76">
            <w:pPr>
              <w:spacing w:after="0" w:line="240" w:lineRule="auto"/>
              <w:rPr>
                <w:rFonts w:hint="default" w:ascii="Times New Roman" w:hAnsi="Times New Roman" w:eastAsia="Times New Roman" w:cs="Times New Roman"/>
                <w:b/>
                <w:bCs/>
                <w:kern w:val="0"/>
                <w:sz w:val="24"/>
                <w:szCs w:val="24"/>
                <w:lang w:eastAsia="ru-RU"/>
                <w14:ligatures w14:val="none"/>
              </w:rPr>
            </w:pPr>
          </w:p>
          <w:p w14:paraId="7CCBA51E">
            <w:pPr>
              <w:spacing w:after="0" w:line="240" w:lineRule="auto"/>
              <w:rPr>
                <w:rFonts w:hint="default" w:ascii="Times New Roman" w:hAnsi="Times New Roman" w:eastAsia="Times New Roman" w:cs="Times New Roman"/>
                <w:b/>
                <w:bCs/>
                <w:kern w:val="0"/>
                <w:sz w:val="20"/>
                <w:szCs w:val="20"/>
                <w:lang w:eastAsia="ru-RU"/>
                <w14:ligatures w14:val="none"/>
              </w:rPr>
            </w:pPr>
            <w:r>
              <w:rPr>
                <w:rFonts w:hint="default" w:ascii="Times New Roman" w:hAnsi="Times New Roman" w:eastAsia="Times New Roman" w:cs="Times New Roman"/>
                <w:b/>
                <w:bCs/>
                <w:kern w:val="0"/>
                <w:sz w:val="20"/>
                <w:szCs w:val="20"/>
                <w:lang w:eastAsia="ru-RU"/>
                <w14:ligatures w14:val="none"/>
              </w:rPr>
              <w:t>БАШ</w:t>
            </w:r>
            <w:r>
              <w:rPr>
                <w:rFonts w:hint="default" w:ascii="Times New Roman" w:hAnsi="Times New Roman" w:eastAsia="Times New Roman" w:cs="Times New Roman"/>
                <w:b/>
                <w:bCs/>
                <w:kern w:val="0"/>
                <w:sz w:val="20"/>
                <w:szCs w:val="20"/>
                <w:lang w:val="be-BY" w:eastAsia="ru-RU"/>
                <w14:ligatures w14:val="none"/>
              </w:rPr>
              <w:t>Ҡ</w:t>
            </w:r>
            <w:r>
              <w:rPr>
                <w:rFonts w:hint="default" w:ascii="Times New Roman" w:hAnsi="Times New Roman" w:eastAsia="Times New Roman" w:cs="Times New Roman"/>
                <w:b/>
                <w:bCs/>
                <w:kern w:val="0"/>
                <w:sz w:val="20"/>
                <w:szCs w:val="20"/>
                <w:lang w:eastAsia="ru-RU"/>
                <w14:ligatures w14:val="none"/>
              </w:rPr>
              <w:t>ОРТОСТАН РЕСПУБЛИКА</w:t>
            </w:r>
            <w:r>
              <w:rPr>
                <w:rFonts w:hint="default" w:ascii="Times New Roman" w:hAnsi="Times New Roman" w:eastAsia="Times New Roman" w:cs="Times New Roman"/>
                <w:b/>
                <w:bCs/>
                <w:kern w:val="0"/>
                <w:sz w:val="20"/>
                <w:szCs w:val="20"/>
                <w:lang w:val="be-BY" w:eastAsia="ru-RU"/>
                <w14:ligatures w14:val="none"/>
              </w:rPr>
              <w:t>Һ</w:t>
            </w:r>
            <w:r>
              <w:rPr>
                <w:rFonts w:hint="default" w:ascii="Times New Roman" w:hAnsi="Times New Roman" w:eastAsia="Times New Roman" w:cs="Times New Roman"/>
                <w:b/>
                <w:bCs/>
                <w:kern w:val="0"/>
                <w:sz w:val="20"/>
                <w:szCs w:val="20"/>
                <w:lang w:eastAsia="ru-RU"/>
                <w14:ligatures w14:val="none"/>
              </w:rPr>
              <w:t>Ы</w:t>
            </w:r>
          </w:p>
          <w:p w14:paraId="2B8A7054">
            <w:pPr>
              <w:spacing w:after="0" w:line="240" w:lineRule="auto"/>
              <w:jc w:val="center"/>
              <w:rPr>
                <w:rFonts w:hint="default" w:ascii="Times New Roman" w:hAnsi="Times New Roman" w:eastAsia="Times New Roman" w:cs="Times New Roman"/>
                <w:b/>
                <w:bCs/>
                <w:kern w:val="0"/>
                <w:sz w:val="20"/>
                <w:szCs w:val="20"/>
                <w:lang w:eastAsia="ru-RU"/>
                <w14:ligatures w14:val="none"/>
              </w:rPr>
            </w:pPr>
            <w:r>
              <w:rPr>
                <w:rFonts w:hint="default" w:ascii="Times New Roman" w:hAnsi="Times New Roman" w:eastAsia="Times New Roman" w:cs="Times New Roman"/>
                <w:b/>
                <w:bCs/>
                <w:kern w:val="0"/>
                <w:sz w:val="20"/>
                <w:szCs w:val="20"/>
                <w:lang w:eastAsia="ru-RU"/>
                <w14:ligatures w14:val="none"/>
              </w:rPr>
              <w:t>АС</w:t>
            </w:r>
            <w:r>
              <w:rPr>
                <w:rFonts w:hint="default" w:ascii="Times New Roman" w:hAnsi="Times New Roman" w:eastAsia="Times New Roman" w:cs="Times New Roman"/>
                <w:b/>
                <w:bCs/>
                <w:kern w:val="0"/>
                <w:sz w:val="20"/>
                <w:szCs w:val="20"/>
                <w:lang w:val="be-BY" w:eastAsia="ru-RU"/>
                <w14:ligatures w14:val="none"/>
              </w:rPr>
              <w:t>Ҡ</w:t>
            </w:r>
            <w:r>
              <w:rPr>
                <w:rFonts w:hint="default" w:ascii="Times New Roman" w:hAnsi="Times New Roman" w:eastAsia="Times New Roman" w:cs="Times New Roman"/>
                <w:b/>
                <w:bCs/>
                <w:kern w:val="0"/>
                <w:sz w:val="20"/>
                <w:szCs w:val="20"/>
                <w:lang w:eastAsia="ru-RU"/>
                <w14:ligatures w14:val="none"/>
              </w:rPr>
              <w:t>ЫН  РАЙОНЫ</w:t>
            </w:r>
          </w:p>
          <w:p w14:paraId="790406E0">
            <w:pPr>
              <w:spacing w:after="0" w:line="240" w:lineRule="auto"/>
              <w:jc w:val="center"/>
              <w:rPr>
                <w:rFonts w:hint="default" w:ascii="Times New Roman" w:hAnsi="Times New Roman" w:eastAsia="Times New Roman" w:cs="Times New Roman"/>
                <w:b/>
                <w:bCs/>
                <w:kern w:val="0"/>
                <w:sz w:val="20"/>
                <w:szCs w:val="20"/>
                <w:lang w:eastAsia="ru-RU"/>
                <w14:ligatures w14:val="none"/>
              </w:rPr>
            </w:pPr>
            <w:r>
              <w:rPr>
                <w:rFonts w:hint="default" w:ascii="Times New Roman" w:hAnsi="Times New Roman" w:eastAsia="Times New Roman" w:cs="Times New Roman"/>
                <w:b/>
                <w:bCs/>
                <w:kern w:val="0"/>
                <w:sz w:val="20"/>
                <w:szCs w:val="20"/>
                <w:lang w:eastAsia="ru-RU"/>
                <w14:ligatures w14:val="none"/>
              </w:rPr>
              <w:t xml:space="preserve">   МУНИЦИПАЛЬ РАЙОНЫ</w:t>
            </w:r>
            <w:r>
              <w:rPr>
                <w:rFonts w:hint="default" w:ascii="Times New Roman" w:hAnsi="Times New Roman" w:eastAsia="Times New Roman" w:cs="Times New Roman"/>
                <w:b/>
                <w:bCs/>
                <w:kern w:val="0"/>
                <w:sz w:val="20"/>
                <w:szCs w:val="20"/>
                <w:lang w:val="be-BY" w:eastAsia="ru-RU"/>
                <w14:ligatures w14:val="none"/>
              </w:rPr>
              <w:t>НЫҢ</w:t>
            </w:r>
            <w:r>
              <w:rPr>
                <w:rFonts w:hint="default" w:ascii="Times New Roman" w:hAnsi="Times New Roman" w:eastAsia="Times New Roman" w:cs="Times New Roman"/>
                <w:b/>
                <w:bCs/>
                <w:kern w:val="0"/>
                <w:sz w:val="20"/>
                <w:szCs w:val="20"/>
                <w:lang w:eastAsia="ru-RU"/>
                <w14:ligatures w14:val="none"/>
              </w:rPr>
              <w:t xml:space="preserve"> </w:t>
            </w:r>
          </w:p>
          <w:p w14:paraId="5B5580A5">
            <w:pPr>
              <w:jc w:val="center"/>
              <w:rPr>
                <w:rFonts w:hint="default" w:ascii="Times New Roman" w:hAnsi="Times New Roman" w:eastAsia="Times New Roman" w:cs="Times New Roman"/>
                <w:b/>
                <w:bCs/>
                <w:kern w:val="0"/>
                <w:sz w:val="20"/>
                <w:szCs w:val="20"/>
                <w:lang w:val="be-BY" w:eastAsia="ru-RU"/>
                <w14:ligatures w14:val="none"/>
              </w:rPr>
            </w:pPr>
            <w:r>
              <w:rPr>
                <w:rFonts w:hint="default" w:ascii="Times New Roman" w:hAnsi="Times New Roman" w:eastAsia="MS Mincho" w:cs="Times New Roman"/>
                <w:b/>
                <w:bCs/>
                <w:sz w:val="20"/>
                <w:szCs w:val="20"/>
                <w:lang w:val="tt-RU"/>
              </w:rPr>
              <w:t>Ҡ</w:t>
            </w:r>
            <w:r>
              <w:rPr>
                <w:rFonts w:hint="default" w:ascii="Times New Roman" w:hAnsi="Times New Roman" w:cs="Times New Roman"/>
                <w:b/>
                <w:bCs/>
                <w:sz w:val="20"/>
                <w:szCs w:val="20"/>
                <w:lang w:val="be-BY"/>
              </w:rPr>
              <w:t>ӨНГӘК</w:t>
            </w:r>
            <w:r>
              <w:rPr>
                <w:rFonts w:hint="default" w:ascii="Times New Roman" w:hAnsi="Times New Roman" w:eastAsia="MS Mincho" w:cs="Times New Roman"/>
                <w:b/>
                <w:bCs/>
                <w:sz w:val="20"/>
                <w:szCs w:val="20"/>
                <w:lang w:val="be-BY"/>
              </w:rPr>
              <w:t xml:space="preserve"> АУЫЛ СОВЕТЫ</w:t>
            </w:r>
            <w:r>
              <w:rPr>
                <w:rFonts w:hint="default" w:ascii="Times New Roman" w:hAnsi="Times New Roman" w:eastAsia="MS Mincho" w:cs="Times New Roman"/>
                <w:b/>
                <w:bCs/>
                <w:sz w:val="20"/>
                <w:szCs w:val="20"/>
                <w:lang w:val="ru-RU"/>
              </w:rPr>
              <w:t xml:space="preserve">                    </w:t>
            </w:r>
            <w:r>
              <w:rPr>
                <w:rFonts w:hint="default" w:ascii="Times New Roman" w:hAnsi="Times New Roman" w:eastAsia="Times New Roman" w:cs="Times New Roman"/>
                <w:b/>
                <w:bCs/>
                <w:kern w:val="0"/>
                <w:sz w:val="20"/>
                <w:szCs w:val="20"/>
                <w:lang w:val="be-BY" w:eastAsia="ru-RU"/>
                <w14:ligatures w14:val="none"/>
              </w:rPr>
              <w:t xml:space="preserve"> АУЫЛ </w:t>
            </w:r>
            <w:r>
              <w:rPr>
                <w:rFonts w:hint="default" w:ascii="Times New Roman" w:hAnsi="Times New Roman" w:eastAsia="Times New Roman" w:cs="Times New Roman"/>
                <w:b/>
                <w:bCs/>
                <w:kern w:val="0"/>
                <w:sz w:val="20"/>
                <w:szCs w:val="20"/>
                <w:lang w:eastAsia="ru-RU"/>
                <w14:ligatures w14:val="none"/>
              </w:rPr>
              <w:t xml:space="preserve"> БИЛ</w:t>
            </w:r>
            <w:r>
              <w:rPr>
                <w:rFonts w:hint="default" w:ascii="Times New Roman" w:hAnsi="Times New Roman" w:eastAsia="Times New Roman" w:cs="Times New Roman"/>
                <w:b/>
                <w:bCs/>
                <w:kern w:val="0"/>
                <w:sz w:val="20"/>
                <w:szCs w:val="20"/>
                <w:lang w:val="be-BY" w:eastAsia="ru-RU"/>
                <w14:ligatures w14:val="none"/>
              </w:rPr>
              <w:t>Ә</w:t>
            </w:r>
            <w:r>
              <w:rPr>
                <w:rFonts w:hint="default" w:ascii="Times New Roman" w:hAnsi="Times New Roman" w:eastAsia="Times New Roman" w:cs="Times New Roman"/>
                <w:b/>
                <w:bCs/>
                <w:kern w:val="0"/>
                <w:sz w:val="20"/>
                <w:szCs w:val="20"/>
                <w:lang w:eastAsia="ru-RU"/>
                <w14:ligatures w14:val="none"/>
              </w:rPr>
              <w:t>М</w:t>
            </w:r>
            <w:r>
              <w:rPr>
                <w:rFonts w:hint="default" w:ascii="Times New Roman" w:hAnsi="Times New Roman" w:eastAsia="Times New Roman" w:cs="Times New Roman"/>
                <w:b/>
                <w:bCs/>
                <w:kern w:val="0"/>
                <w:sz w:val="20"/>
                <w:szCs w:val="20"/>
                <w:lang w:val="be-BY" w:eastAsia="ru-RU"/>
                <w14:ligatures w14:val="none"/>
              </w:rPr>
              <w:t>ӘҺ</w:t>
            </w:r>
            <w:r>
              <w:rPr>
                <w:rFonts w:hint="default" w:ascii="Times New Roman" w:hAnsi="Times New Roman" w:eastAsia="Times New Roman" w:cs="Times New Roman"/>
                <w:b/>
                <w:bCs/>
                <w:kern w:val="0"/>
                <w:sz w:val="20"/>
                <w:szCs w:val="20"/>
                <w:lang w:eastAsia="ru-RU"/>
                <w14:ligatures w14:val="none"/>
              </w:rPr>
              <w:t xml:space="preserve">Е </w:t>
            </w:r>
            <w:r>
              <w:rPr>
                <w:rFonts w:hint="default" w:ascii="Times New Roman" w:hAnsi="Times New Roman" w:eastAsia="Times New Roman" w:cs="Times New Roman"/>
                <w:b/>
                <w:bCs/>
                <w:kern w:val="0"/>
                <w:sz w:val="20"/>
                <w:szCs w:val="20"/>
                <w:lang w:val="be-BY" w:eastAsia="ru-RU"/>
                <w14:ligatures w14:val="none"/>
              </w:rPr>
              <w:t>ХӘКИМИӘТЕ</w:t>
            </w:r>
          </w:p>
          <w:p w14:paraId="7A35302D">
            <w:pPr>
              <w:spacing w:after="0" w:line="240" w:lineRule="auto"/>
              <w:jc w:val="center"/>
              <w:rPr>
                <w:rFonts w:hint="default" w:ascii="Times New Roman" w:hAnsi="Times New Roman" w:eastAsia="Times New Roman" w:cs="Times New Roman"/>
                <w:b/>
                <w:bCs/>
                <w:kern w:val="0"/>
                <w:sz w:val="24"/>
                <w:szCs w:val="24"/>
                <w:lang w:eastAsia="ru-RU"/>
                <w14:ligatures w14:val="none"/>
              </w:rPr>
            </w:pPr>
          </w:p>
        </w:tc>
        <w:tc>
          <w:tcPr>
            <w:tcW w:w="2127" w:type="dxa"/>
            <w:tcBorders>
              <w:top w:val="nil"/>
              <w:left w:val="nil"/>
              <w:bottom w:val="thinThickSmallGap" w:color="auto" w:sz="24" w:space="0"/>
              <w:right w:val="nil"/>
            </w:tcBorders>
          </w:tcPr>
          <w:p w14:paraId="65862050">
            <w:pPr>
              <w:spacing w:after="0" w:line="240" w:lineRule="auto"/>
              <w:ind w:firstLine="1"/>
              <w:jc w:val="center"/>
              <w:rPr>
                <w:rFonts w:hint="default" w:ascii="Times New Roman" w:hAnsi="Times New Roman" w:eastAsia="Times New Roman" w:cs="Times New Roman"/>
                <w:b/>
                <w:bCs/>
                <w:kern w:val="0"/>
                <w:sz w:val="24"/>
                <w:szCs w:val="24"/>
                <w:lang w:eastAsia="ru-RU"/>
                <w14:ligatures w14:val="none"/>
              </w:rPr>
            </w:pPr>
            <w:r>
              <w:rPr>
                <w:rFonts w:hint="default" w:ascii="Times New Roman" w:hAnsi="Times New Roman" w:eastAsia="Times New Roman" w:cs="Times New Roman"/>
                <w:b/>
                <w:bCs/>
                <w:kern w:val="0"/>
                <w:sz w:val="24"/>
                <w:szCs w:val="24"/>
                <w:lang w:eastAsia="ru-RU"/>
                <w14:ligatures w14:val="none"/>
              </w:rPr>
              <w:drawing>
                <wp:anchor distT="0" distB="0" distL="114300" distR="114300" simplePos="0" relativeHeight="251659264" behindDoc="0" locked="0" layoutInCell="1" allowOverlap="1">
                  <wp:simplePos x="0" y="0"/>
                  <wp:positionH relativeFrom="column">
                    <wp:posOffset>245110</wp:posOffset>
                  </wp:positionH>
                  <wp:positionV relativeFrom="paragraph">
                    <wp:posOffset>90805</wp:posOffset>
                  </wp:positionV>
                  <wp:extent cx="930910" cy="1143000"/>
                  <wp:effectExtent l="0" t="0" r="2540" b="0"/>
                  <wp:wrapNone/>
                  <wp:docPr id="1452239813" name="Рисунок 1" descr="Описание: 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239813" name="Рисунок 1" descr="Описание: Gerb_Askin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930910" cy="1143000"/>
                          </a:xfrm>
                          <a:prstGeom prst="rect">
                            <a:avLst/>
                          </a:prstGeom>
                          <a:noFill/>
                          <a:ln>
                            <a:noFill/>
                          </a:ln>
                        </pic:spPr>
                      </pic:pic>
                    </a:graphicData>
                  </a:graphic>
                </wp:anchor>
              </w:drawing>
            </w:r>
          </w:p>
        </w:tc>
        <w:tc>
          <w:tcPr>
            <w:tcW w:w="3827" w:type="dxa"/>
            <w:tcBorders>
              <w:top w:val="nil"/>
              <w:left w:val="nil"/>
              <w:bottom w:val="thinThickSmallGap" w:color="auto" w:sz="24" w:space="0"/>
              <w:right w:val="nil"/>
            </w:tcBorders>
          </w:tcPr>
          <w:p w14:paraId="6592818A">
            <w:pPr>
              <w:tabs>
                <w:tab w:val="left" w:pos="1380"/>
                <w:tab w:val="center" w:pos="2322"/>
              </w:tabs>
              <w:spacing w:after="0" w:line="240" w:lineRule="auto"/>
              <w:jc w:val="center"/>
              <w:rPr>
                <w:rFonts w:ascii="Times New Roman" w:hAnsi="Times New Roman" w:eastAsia="Times New Roman" w:cs="Times New Roman"/>
                <w:b/>
                <w:kern w:val="0"/>
                <w:sz w:val="20"/>
                <w:szCs w:val="20"/>
                <w:lang w:val="be-BY" w:eastAsia="ru-RU"/>
                <w14:ligatures w14:val="none"/>
              </w:rPr>
            </w:pPr>
          </w:p>
          <w:p w14:paraId="40807B3A">
            <w:pPr>
              <w:tabs>
                <w:tab w:val="left" w:pos="1380"/>
                <w:tab w:val="center" w:pos="2322"/>
              </w:tabs>
              <w:spacing w:after="0" w:line="240" w:lineRule="auto"/>
              <w:jc w:val="center"/>
              <w:rPr>
                <w:rFonts w:ascii="Times New Roman" w:hAnsi="Times New Roman" w:eastAsia="Times New Roman" w:cs="Times New Roman"/>
                <w:b/>
                <w:kern w:val="0"/>
                <w:sz w:val="20"/>
                <w:szCs w:val="20"/>
                <w:lang w:val="be-BY" w:eastAsia="ru-RU"/>
                <w14:ligatures w14:val="none"/>
              </w:rPr>
            </w:pPr>
            <w:r>
              <w:rPr>
                <w:rFonts w:ascii="Times New Roman" w:hAnsi="Times New Roman" w:eastAsia="Times New Roman" w:cs="Times New Roman"/>
                <w:b/>
                <w:kern w:val="0"/>
                <w:sz w:val="20"/>
                <w:szCs w:val="20"/>
                <w:lang w:val="be-BY" w:eastAsia="ru-RU"/>
                <w14:ligatures w14:val="none"/>
              </w:rPr>
              <w:t>АДМИНИСТРАЦИЯ</w:t>
            </w:r>
          </w:p>
          <w:p w14:paraId="1C042FB9">
            <w:pPr>
              <w:keepNext/>
              <w:widowControl w:val="0"/>
              <w:autoSpaceDE w:val="0"/>
              <w:autoSpaceDN w:val="0"/>
              <w:adjustRightInd w:val="0"/>
              <w:spacing w:after="0" w:line="240" w:lineRule="auto"/>
              <w:jc w:val="center"/>
              <w:outlineLvl w:val="1"/>
              <w:rPr>
                <w:rFonts w:ascii="Times New Roman" w:hAnsi="Times New Roman" w:eastAsia="Times New Roman" w:cs="Times New Roman"/>
                <w:b/>
                <w:bCs/>
                <w:iCs/>
                <w:kern w:val="0"/>
                <w:sz w:val="20"/>
                <w:szCs w:val="20"/>
                <w:lang w:eastAsia="ru-RU"/>
                <w14:ligatures w14:val="none"/>
              </w:rPr>
            </w:pPr>
            <w:r>
              <w:rPr>
                <w:rFonts w:ascii="Times New Roman" w:hAnsi="Times New Roman" w:eastAsia="Times New Roman" w:cs="Times New Roman"/>
                <w:b/>
                <w:bCs/>
                <w:iCs/>
                <w:kern w:val="0"/>
                <w:sz w:val="20"/>
                <w:szCs w:val="20"/>
                <w:lang w:val="be-BY" w:eastAsia="ru-RU"/>
                <w14:ligatures w14:val="none"/>
              </w:rPr>
              <w:t>СЕЛЬСКОГО</w:t>
            </w:r>
            <w:r>
              <w:rPr>
                <w:rFonts w:ascii="Times New Roman" w:hAnsi="Times New Roman" w:eastAsia="Times New Roman" w:cs="Times New Roman"/>
                <w:b/>
                <w:bCs/>
                <w:iCs/>
                <w:kern w:val="0"/>
                <w:sz w:val="20"/>
                <w:szCs w:val="20"/>
                <w:lang w:eastAsia="ru-RU"/>
                <w14:ligatures w14:val="none"/>
              </w:rPr>
              <w:t xml:space="preserve"> ПОСЕЛЕНИЯ</w:t>
            </w:r>
          </w:p>
          <w:p w14:paraId="67A782E7">
            <w:pPr>
              <w:keepNext/>
              <w:widowControl w:val="0"/>
              <w:autoSpaceDE w:val="0"/>
              <w:autoSpaceDN w:val="0"/>
              <w:adjustRightInd w:val="0"/>
              <w:spacing w:after="0" w:line="240" w:lineRule="auto"/>
              <w:jc w:val="center"/>
              <w:outlineLvl w:val="1"/>
              <w:rPr>
                <w:rFonts w:ascii="Times New Roman" w:hAnsi="Times New Roman" w:eastAsia="Times New Roman" w:cs="Times New Roman"/>
                <w:b/>
                <w:bCs/>
                <w:iCs/>
                <w:kern w:val="0"/>
                <w:sz w:val="20"/>
                <w:szCs w:val="20"/>
                <w:lang w:eastAsia="ru-RU"/>
                <w14:ligatures w14:val="none"/>
              </w:rPr>
            </w:pPr>
            <w:r>
              <w:rPr>
                <w:rFonts w:ascii="Times New Roman" w:hAnsi="Times New Roman" w:eastAsia="Times New Roman" w:cs="Times New Roman"/>
                <w:b/>
                <w:bCs/>
                <w:iCs/>
                <w:kern w:val="0"/>
                <w:sz w:val="20"/>
                <w:szCs w:val="20"/>
                <w:lang w:val="be-BY" w:eastAsia="ru-RU"/>
                <w14:ligatures w14:val="none"/>
              </w:rPr>
              <w:t>КУНГАКОВСКИЙ СЕЛЬСОВЕТ</w:t>
            </w:r>
          </w:p>
          <w:p w14:paraId="2055C8B0">
            <w:pPr>
              <w:keepNext/>
              <w:widowControl w:val="0"/>
              <w:autoSpaceDE w:val="0"/>
              <w:autoSpaceDN w:val="0"/>
              <w:adjustRightInd w:val="0"/>
              <w:spacing w:after="0" w:line="240" w:lineRule="auto"/>
              <w:jc w:val="center"/>
              <w:outlineLvl w:val="1"/>
              <w:rPr>
                <w:rFonts w:ascii="Times New Roman" w:hAnsi="Times New Roman" w:eastAsia="Times New Roman" w:cs="Times New Roman"/>
                <w:b/>
                <w:bCs/>
                <w:iCs/>
                <w:kern w:val="0"/>
                <w:sz w:val="20"/>
                <w:szCs w:val="20"/>
                <w:lang w:eastAsia="ru-RU"/>
                <w14:ligatures w14:val="none"/>
              </w:rPr>
            </w:pPr>
            <w:r>
              <w:rPr>
                <w:rFonts w:ascii="Times New Roman" w:hAnsi="Times New Roman" w:eastAsia="Times New Roman" w:cs="Times New Roman"/>
                <w:b/>
                <w:bCs/>
                <w:iCs/>
                <w:kern w:val="0"/>
                <w:sz w:val="20"/>
                <w:szCs w:val="20"/>
                <w:lang w:eastAsia="ru-RU"/>
                <w14:ligatures w14:val="none"/>
              </w:rPr>
              <w:t>МУНИЦИПАЛЬНОГО РАЙОНА</w:t>
            </w:r>
          </w:p>
          <w:p w14:paraId="1600C994">
            <w:pPr>
              <w:keepNext/>
              <w:widowControl w:val="0"/>
              <w:autoSpaceDE w:val="0"/>
              <w:autoSpaceDN w:val="0"/>
              <w:adjustRightInd w:val="0"/>
              <w:spacing w:after="0" w:line="240" w:lineRule="auto"/>
              <w:jc w:val="center"/>
              <w:outlineLvl w:val="1"/>
              <w:rPr>
                <w:rFonts w:ascii="Times New Roman" w:hAnsi="Times New Roman" w:eastAsia="Times New Roman" w:cs="Times New Roman"/>
                <w:b/>
                <w:bCs/>
                <w:iCs/>
                <w:kern w:val="0"/>
                <w:sz w:val="20"/>
                <w:szCs w:val="20"/>
                <w:lang w:eastAsia="ru-RU"/>
                <w14:ligatures w14:val="none"/>
              </w:rPr>
            </w:pPr>
            <w:r>
              <w:rPr>
                <w:rFonts w:ascii="Times New Roman" w:hAnsi="Times New Roman" w:eastAsia="Times New Roman" w:cs="Times New Roman"/>
                <w:b/>
                <w:bCs/>
                <w:iCs/>
                <w:kern w:val="0"/>
                <w:sz w:val="20"/>
                <w:szCs w:val="20"/>
                <w:lang w:val="be-BY" w:eastAsia="ru-RU"/>
                <w14:ligatures w14:val="none"/>
              </w:rPr>
              <w:t>АСКИН</w:t>
            </w:r>
            <w:r>
              <w:rPr>
                <w:rFonts w:ascii="Times New Roman" w:hAnsi="Times New Roman" w:eastAsia="Times New Roman" w:cs="Times New Roman"/>
                <w:b/>
                <w:bCs/>
                <w:iCs/>
                <w:kern w:val="0"/>
                <w:sz w:val="20"/>
                <w:szCs w:val="20"/>
                <w:lang w:eastAsia="ru-RU"/>
                <w14:ligatures w14:val="none"/>
              </w:rPr>
              <w:t>СКИЙ РАЙОН</w:t>
            </w:r>
          </w:p>
          <w:p w14:paraId="3741EABD">
            <w:pPr>
              <w:spacing w:after="0" w:line="240" w:lineRule="auto"/>
              <w:jc w:val="center"/>
              <w:rPr>
                <w:rFonts w:ascii="Times New Roman" w:hAnsi="Times New Roman" w:eastAsia="Times New Roman" w:cs="Times New Roman"/>
                <w:b/>
                <w:kern w:val="0"/>
                <w:sz w:val="20"/>
                <w:szCs w:val="20"/>
                <w:lang w:eastAsia="ru-RU"/>
                <w14:ligatures w14:val="none"/>
              </w:rPr>
            </w:pPr>
            <w:r>
              <w:rPr>
                <w:rFonts w:ascii="Times New Roman" w:hAnsi="Times New Roman" w:eastAsia="Times New Roman" w:cs="Times New Roman"/>
                <w:b/>
                <w:kern w:val="0"/>
                <w:sz w:val="20"/>
                <w:szCs w:val="20"/>
                <w:lang w:eastAsia="ru-RU"/>
                <w14:ligatures w14:val="none"/>
              </w:rPr>
              <w:t>РЕСПУБЛИКИ БАШКОРТОСТАН</w:t>
            </w:r>
          </w:p>
        </w:tc>
      </w:tr>
    </w:tbl>
    <w:p w14:paraId="3650EAFF">
      <w:pPr>
        <w:spacing w:after="0" w:line="240" w:lineRule="auto"/>
        <w:rPr>
          <w:rFonts w:ascii="Times New Roman" w:hAnsi="Times New Roman" w:eastAsia="MS Mincho" w:cs="Lucida Sans Unicode"/>
          <w:kern w:val="0"/>
          <w:sz w:val="28"/>
          <w:szCs w:val="28"/>
          <w:lang w:val="be-BY" w:eastAsia="ru-RU"/>
          <w14:ligatures w14:val="none"/>
        </w:rPr>
      </w:pPr>
      <w:r>
        <w:rPr>
          <w:rFonts w:ascii="Times New Roman" w:hAnsi="Times New Roman" w:eastAsia="Times New Roman" w:cs="Times New Roman"/>
          <w:kern w:val="0"/>
          <w:sz w:val="26"/>
          <w:szCs w:val="26"/>
          <w:lang w:eastAsia="ru-RU"/>
          <w14:ligatures w14:val="none"/>
        </w:rPr>
        <w:t xml:space="preserve">      </w:t>
      </w:r>
      <w:r>
        <w:rPr>
          <w:rFonts w:ascii="Times New Roman" w:hAnsi="Times New Roman" w:eastAsia="Times New Roman" w:cs="Times New Roman"/>
          <w:kern w:val="0"/>
          <w:sz w:val="26"/>
          <w:szCs w:val="26"/>
          <w:lang w:val="ba-RU" w:eastAsia="ru-RU"/>
          <w14:ligatures w14:val="none"/>
        </w:rPr>
        <w:t xml:space="preserve">  </w:t>
      </w:r>
      <w:r>
        <w:rPr>
          <w:rFonts w:ascii="Times New Roman" w:hAnsi="Times New Roman" w:eastAsia="MS Mincho" w:cs="Times New Roman"/>
          <w:kern w:val="0"/>
          <w:sz w:val="28"/>
          <w:szCs w:val="28"/>
          <w:lang w:val="be-BY" w:eastAsia="ru-RU"/>
          <w14:ligatures w14:val="none"/>
        </w:rPr>
        <w:t xml:space="preserve"> </w:t>
      </w:r>
      <w:r>
        <w:rPr>
          <w:rFonts w:ascii="Lucida Sans Unicode" w:hAnsi="Lucida Sans Unicode" w:eastAsia="Times New Roman" w:cs="Lucida Sans Unicode"/>
          <w:kern w:val="0"/>
          <w:sz w:val="28"/>
          <w:szCs w:val="28"/>
          <w:lang w:val="be-BY" w:eastAsia="ru-RU"/>
          <w14:ligatures w14:val="none"/>
        </w:rPr>
        <w:t>Ҡ</w:t>
      </w:r>
      <w:r>
        <w:rPr>
          <w:rFonts w:ascii="Times New Roman" w:hAnsi="Times New Roman" w:eastAsia="MS Mincho" w:cs="Lucida Sans Unicode"/>
          <w:kern w:val="0"/>
          <w:sz w:val="28"/>
          <w:szCs w:val="28"/>
          <w:lang w:val="be-BY" w:eastAsia="ru-RU"/>
          <w14:ligatures w14:val="none"/>
        </w:rPr>
        <w:t xml:space="preserve">АРАР                                                              </w:t>
      </w:r>
      <w:r>
        <w:rPr>
          <w:rFonts w:hint="default" w:ascii="Times New Roman" w:hAnsi="Times New Roman" w:eastAsia="MS Mincho" w:cs="Lucida Sans Unicode"/>
          <w:kern w:val="0"/>
          <w:sz w:val="28"/>
          <w:szCs w:val="28"/>
          <w:lang w:val="en-US" w:eastAsia="ru-RU"/>
          <w14:ligatures w14:val="none"/>
        </w:rPr>
        <w:t xml:space="preserve">    </w:t>
      </w:r>
      <w:r>
        <w:rPr>
          <w:rFonts w:ascii="Times New Roman" w:hAnsi="Times New Roman" w:eastAsia="MS Mincho" w:cs="Lucida Sans Unicode"/>
          <w:kern w:val="0"/>
          <w:sz w:val="28"/>
          <w:szCs w:val="28"/>
          <w:lang w:val="be-BY" w:eastAsia="ru-RU"/>
          <w14:ligatures w14:val="none"/>
        </w:rPr>
        <w:t xml:space="preserve">       </w:t>
      </w:r>
      <w:r>
        <w:rPr>
          <w:rFonts w:hint="default" w:ascii="Times New Roman" w:hAnsi="Times New Roman" w:eastAsia="MS Mincho" w:cs="Lucida Sans Unicode"/>
          <w:kern w:val="0"/>
          <w:sz w:val="28"/>
          <w:szCs w:val="28"/>
          <w:lang w:val="en-US" w:eastAsia="ru-RU"/>
          <w14:ligatures w14:val="none"/>
        </w:rPr>
        <w:t xml:space="preserve"> </w:t>
      </w:r>
      <w:r>
        <w:rPr>
          <w:rFonts w:ascii="Times New Roman" w:hAnsi="Times New Roman" w:eastAsia="MS Mincho" w:cs="Times New Roman"/>
          <w:kern w:val="0"/>
          <w:sz w:val="28"/>
          <w:szCs w:val="28"/>
          <w:lang w:val="be-BY" w:eastAsia="ru-RU"/>
          <w14:ligatures w14:val="none"/>
        </w:rPr>
        <w:t xml:space="preserve">ПОСТАНОВЛЕНИЕ      </w:t>
      </w:r>
    </w:p>
    <w:p w14:paraId="5953F70D">
      <w:pPr>
        <w:spacing w:after="0" w:line="240" w:lineRule="auto"/>
        <w:rPr>
          <w:rFonts w:ascii="Times New Roman" w:hAnsi="Times New Roman" w:eastAsia="MS Mincho" w:cs="Times New Roman"/>
          <w:bCs/>
          <w:color w:val="2C2C2C"/>
          <w:spacing w:val="-2"/>
          <w:kern w:val="0"/>
          <w:sz w:val="28"/>
          <w:szCs w:val="28"/>
          <w:lang w:val="be-BY" w:eastAsia="ru-RU"/>
          <w14:ligatures w14:val="none"/>
        </w:rPr>
      </w:pPr>
      <w:r>
        <w:rPr>
          <w:rFonts w:ascii="Times New Roman" w:hAnsi="Times New Roman" w:eastAsia="MS Mincho" w:cs="Times New Roman"/>
          <w:kern w:val="0"/>
          <w:sz w:val="28"/>
          <w:szCs w:val="28"/>
          <w:lang w:val="be-BY" w:eastAsia="ru-RU"/>
          <w14:ligatures w14:val="none"/>
        </w:rPr>
        <w:t xml:space="preserve">      14 </w:t>
      </w:r>
      <w:r>
        <w:rPr>
          <w:rFonts w:ascii="Times New Roman" w:hAnsi="Times New Roman" w:eastAsia="MS Mincho" w:cs="Times New Roman"/>
          <w:kern w:val="0"/>
          <w:sz w:val="28"/>
          <w:szCs w:val="28"/>
          <w:lang w:val="ba-RU" w:eastAsia="ru-RU"/>
          <w14:ligatures w14:val="none"/>
        </w:rPr>
        <w:t>ғинуар</w:t>
      </w:r>
      <w:r>
        <w:rPr>
          <w:rFonts w:ascii="Times New Roman" w:hAnsi="Times New Roman" w:eastAsia="MS Mincho" w:cs="Times New Roman"/>
          <w:bCs/>
          <w:color w:val="2C2C2C"/>
          <w:spacing w:val="-2"/>
          <w:kern w:val="0"/>
          <w:sz w:val="28"/>
          <w:szCs w:val="28"/>
          <w:lang w:val="be-BY" w:eastAsia="ru-RU"/>
          <w14:ligatures w14:val="none"/>
        </w:rPr>
        <w:t xml:space="preserve"> 2026 й.                           </w:t>
      </w:r>
      <w:r>
        <w:rPr>
          <w:rFonts w:hint="default" w:ascii="Times New Roman" w:hAnsi="Times New Roman" w:eastAsia="MS Mincho" w:cs="Times New Roman"/>
          <w:bCs/>
          <w:color w:val="2C2C2C"/>
          <w:spacing w:val="-2"/>
          <w:kern w:val="0"/>
          <w:sz w:val="28"/>
          <w:szCs w:val="28"/>
          <w:lang w:val="en-US" w:eastAsia="ru-RU"/>
          <w14:ligatures w14:val="none"/>
        </w:rPr>
        <w:t xml:space="preserve">        </w:t>
      </w:r>
      <w:r>
        <w:rPr>
          <w:rFonts w:ascii="Times New Roman" w:hAnsi="Times New Roman" w:eastAsia="MS Mincho" w:cs="Times New Roman"/>
          <w:bCs/>
          <w:color w:val="2C2C2C"/>
          <w:spacing w:val="-2"/>
          <w:kern w:val="0"/>
          <w:sz w:val="28"/>
          <w:szCs w:val="28"/>
          <w:lang w:val="be-BY" w:eastAsia="ru-RU"/>
          <w14:ligatures w14:val="none"/>
        </w:rPr>
        <w:t xml:space="preserve">   №</w:t>
      </w:r>
      <w:r>
        <w:rPr>
          <w:rFonts w:hint="default" w:ascii="Times New Roman" w:hAnsi="Times New Roman" w:eastAsia="MS Mincho" w:cs="Times New Roman"/>
          <w:bCs/>
          <w:color w:val="2C2C2C"/>
          <w:spacing w:val="-2"/>
          <w:kern w:val="0"/>
          <w:sz w:val="28"/>
          <w:szCs w:val="28"/>
          <w:lang w:val="en-US" w:eastAsia="ru-RU"/>
          <w14:ligatures w14:val="none"/>
        </w:rPr>
        <w:t>4</w:t>
      </w:r>
      <w:r>
        <w:rPr>
          <w:rFonts w:ascii="Times New Roman" w:hAnsi="Times New Roman" w:eastAsia="MS Mincho" w:cs="Times New Roman"/>
          <w:bCs/>
          <w:color w:val="2C2C2C"/>
          <w:spacing w:val="-2"/>
          <w:kern w:val="0"/>
          <w:sz w:val="28"/>
          <w:szCs w:val="28"/>
          <w:lang w:val="be-BY" w:eastAsia="ru-RU"/>
          <w14:ligatures w14:val="none"/>
        </w:rPr>
        <w:t xml:space="preserve">             </w:t>
      </w:r>
      <w:r>
        <w:rPr>
          <w:rFonts w:hint="default" w:ascii="Times New Roman" w:hAnsi="Times New Roman" w:eastAsia="MS Mincho" w:cs="Times New Roman"/>
          <w:bCs/>
          <w:color w:val="2C2C2C"/>
          <w:spacing w:val="-2"/>
          <w:kern w:val="0"/>
          <w:sz w:val="28"/>
          <w:szCs w:val="28"/>
          <w:lang w:val="en-US" w:eastAsia="ru-RU"/>
          <w14:ligatures w14:val="none"/>
        </w:rPr>
        <w:t xml:space="preserve"> </w:t>
      </w:r>
      <w:r>
        <w:rPr>
          <w:rFonts w:ascii="Times New Roman" w:hAnsi="Times New Roman" w:eastAsia="MS Mincho" w:cs="Times New Roman"/>
          <w:bCs/>
          <w:color w:val="2C2C2C"/>
          <w:spacing w:val="-2"/>
          <w:kern w:val="0"/>
          <w:sz w:val="28"/>
          <w:szCs w:val="28"/>
          <w:lang w:val="be-BY" w:eastAsia="ru-RU"/>
          <w14:ligatures w14:val="none"/>
        </w:rPr>
        <w:t xml:space="preserve">  </w:t>
      </w:r>
      <w:r>
        <w:rPr>
          <w:rFonts w:hint="default" w:ascii="Times New Roman" w:hAnsi="Times New Roman" w:eastAsia="MS Mincho" w:cs="Times New Roman"/>
          <w:bCs/>
          <w:color w:val="2C2C2C"/>
          <w:spacing w:val="-2"/>
          <w:kern w:val="0"/>
          <w:sz w:val="28"/>
          <w:szCs w:val="28"/>
          <w:lang w:val="en-US" w:eastAsia="ru-RU"/>
          <w14:ligatures w14:val="none"/>
        </w:rPr>
        <w:t xml:space="preserve">  </w:t>
      </w:r>
      <w:r>
        <w:rPr>
          <w:rFonts w:ascii="Times New Roman" w:hAnsi="Times New Roman" w:eastAsia="MS Mincho" w:cs="Times New Roman"/>
          <w:bCs/>
          <w:color w:val="2C2C2C"/>
          <w:spacing w:val="-2"/>
          <w:kern w:val="0"/>
          <w:sz w:val="28"/>
          <w:szCs w:val="28"/>
          <w:lang w:val="be-BY" w:eastAsia="ru-RU"/>
          <w14:ligatures w14:val="none"/>
        </w:rPr>
        <w:t xml:space="preserve">  14 января  2026 г.</w:t>
      </w:r>
    </w:p>
    <w:p w14:paraId="6F7FC3CC">
      <w:pPr>
        <w:pStyle w:val="35"/>
        <w:spacing w:before="0" w:beforeAutospacing="0" w:after="0" w:afterAutospacing="0"/>
        <w:jc w:val="center"/>
      </w:pPr>
      <w:r>
        <w:t> </w:t>
      </w:r>
    </w:p>
    <w:p w14:paraId="13875024">
      <w:pPr>
        <w:pStyle w:val="15"/>
        <w:spacing w:before="0" w:beforeAutospacing="0" w:after="0" w:afterAutospacing="0"/>
        <w:jc w:val="center"/>
        <w:rPr>
          <w:color w:val="000000"/>
          <w:sz w:val="28"/>
          <w:szCs w:val="28"/>
        </w:rPr>
      </w:pPr>
      <w:r>
        <w:rPr>
          <w:color w:val="000000"/>
          <w:sz w:val="28"/>
          <w:szCs w:val="28"/>
        </w:rPr>
        <w:t>Об утверждении Положения о представлении гражданами, претендующими на замещение муниципальных должностей, и лицами, замещающими муниципальные должности, сведений о доходах, расходах, об имуществе и обязательствах имущественного характера</w:t>
      </w:r>
    </w:p>
    <w:p w14:paraId="779E1A5C">
      <w:pPr>
        <w:pStyle w:val="15"/>
        <w:spacing w:before="0" w:beforeAutospacing="0" w:after="0" w:afterAutospacing="0"/>
        <w:jc w:val="center"/>
      </w:pPr>
    </w:p>
    <w:p w14:paraId="73B4E537">
      <w:pPr>
        <w:pStyle w:val="15"/>
        <w:spacing w:before="0" w:beforeAutospacing="0" w:after="0" w:afterAutospacing="0"/>
        <w:jc w:val="center"/>
        <w:rPr>
          <w:color w:val="000000"/>
          <w:sz w:val="28"/>
          <w:szCs w:val="28"/>
        </w:rPr>
      </w:pPr>
    </w:p>
    <w:p w14:paraId="163F9B3C">
      <w:pPr>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Федеральными законами от 02.03.2007 № 25-ФЗ            «О муниципальной службе в Российской Федерации», Законом Республики Башкортостан от 18.03.2005 №162-ФЗ «О местном самоуправлении в Республике Башкортостан»,  от 25.12.2008 № 273-ФЗ «О противодействии коррупции», Законом Республики Башкортостан от 16 июля 2007 года № 453-з «О муниципальной службе в Республике Башкортостан», Администрация  сельского поселения К</w:t>
      </w:r>
      <w:r>
        <w:rPr>
          <w:rFonts w:ascii="Times New Roman" w:hAnsi="Times New Roman" w:cs="Times New Roman"/>
          <w:sz w:val="28"/>
          <w:szCs w:val="28"/>
          <w:lang w:val="ru-RU"/>
        </w:rPr>
        <w:t>унгаковский</w:t>
      </w:r>
      <w:r>
        <w:rPr>
          <w:rFonts w:ascii="Times New Roman" w:hAnsi="Times New Roman" w:cs="Times New Roman"/>
          <w:sz w:val="28"/>
          <w:szCs w:val="28"/>
        </w:rPr>
        <w:t xml:space="preserve"> сельсовет</w:t>
      </w:r>
      <w:r>
        <w:rPr>
          <w:rFonts w:hint="default" w:ascii="Times New Roman" w:hAnsi="Times New Roman" w:cs="Times New Roman"/>
          <w:sz w:val="28"/>
          <w:szCs w:val="28"/>
          <w:lang w:val="ru-RU"/>
        </w:rPr>
        <w:t xml:space="preserve"> муниципального района Аскинский район Республики Башкортостан                               </w:t>
      </w:r>
      <w:r>
        <w:rPr>
          <w:rFonts w:ascii="Times New Roman" w:hAnsi="Times New Roman" w:cs="Times New Roman"/>
          <w:sz w:val="28"/>
          <w:szCs w:val="28"/>
        </w:rPr>
        <w:t xml:space="preserve">  п о с т а н о в л я е т</w:t>
      </w:r>
      <w:r>
        <w:rPr>
          <w:rFonts w:ascii="Times New Roman" w:hAnsi="Times New Roman" w:cs="Times New Roman"/>
        </w:rPr>
        <w:t>:</w:t>
      </w:r>
    </w:p>
    <w:p w14:paraId="563BA611">
      <w:pPr>
        <w:pStyle w:val="15"/>
        <w:numPr>
          <w:ilvl w:val="0"/>
          <w:numId w:val="0"/>
        </w:numPr>
        <w:spacing w:before="0" w:beforeAutospacing="0" w:after="0" w:afterAutospacing="0"/>
        <w:ind w:firstLine="840" w:firstLineChars="300"/>
        <w:jc w:val="both"/>
        <w:rPr>
          <w:color w:val="000000"/>
          <w:sz w:val="28"/>
          <w:szCs w:val="28"/>
        </w:rPr>
      </w:pPr>
      <w:r>
        <w:rPr>
          <w:rFonts w:hint="default"/>
          <w:color w:val="000000"/>
          <w:sz w:val="28"/>
          <w:szCs w:val="28"/>
          <w:lang w:val="ru-RU"/>
        </w:rPr>
        <w:t>1.</w:t>
      </w:r>
      <w:r>
        <w:rPr>
          <w:color w:val="000000"/>
          <w:sz w:val="28"/>
          <w:szCs w:val="28"/>
        </w:rPr>
        <w:t>Утвердить Положение о представлении гражданами, претендующими на замещение муниципальных должностей, и лицами, замещающими муниципальные должности, сведений о доходах, расходах, об имуществе и обязательствах имущественного характера (Прилагается).</w:t>
      </w:r>
    </w:p>
    <w:p w14:paraId="4A83241C">
      <w:pPr>
        <w:jc w:val="both"/>
        <w:rPr>
          <w:rFonts w:hint="default" w:ascii="Times New Roman" w:hAnsi="Times New Roman" w:cs="Times New Roman"/>
          <w:bCs/>
          <w:sz w:val="28"/>
          <w:szCs w:val="28"/>
          <w:lang w:val="ru-RU"/>
        </w:rPr>
      </w:pPr>
      <w:r>
        <w:rPr>
          <w:color w:val="000000"/>
          <w:sz w:val="28"/>
          <w:szCs w:val="28"/>
        </w:rPr>
        <w:t xml:space="preserve"> </w:t>
      </w:r>
      <w:r>
        <w:rPr>
          <w:rFonts w:hint="default"/>
          <w:color w:val="000000"/>
          <w:sz w:val="28"/>
          <w:szCs w:val="28"/>
          <w:lang w:val="ru-RU"/>
        </w:rPr>
        <w:t xml:space="preserve">          </w:t>
      </w:r>
      <w:r>
        <w:rPr>
          <w:rFonts w:hint="default" w:ascii="Times New Roman" w:hAnsi="Times New Roman" w:cs="Times New Roman"/>
          <w:color w:val="000000"/>
          <w:sz w:val="28"/>
          <w:szCs w:val="28"/>
        </w:rPr>
        <w:t xml:space="preserve"> 2.Признат</w:t>
      </w:r>
      <w:r>
        <w:rPr>
          <w:rFonts w:ascii="Times New Roman" w:hAnsi="Times New Roman" w:cs="Times New Roman"/>
          <w:color w:val="000000"/>
          <w:sz w:val="28"/>
          <w:szCs w:val="28"/>
        </w:rPr>
        <w:t xml:space="preserve">ь утратившим силу постановление главы сельского поселения от </w:t>
      </w:r>
      <w:r>
        <w:rPr>
          <w:rFonts w:hint="default" w:ascii="Times New Roman" w:hAnsi="Times New Roman" w:cs="Times New Roman"/>
          <w:color w:val="000000"/>
          <w:sz w:val="28"/>
          <w:szCs w:val="28"/>
          <w:lang w:val="ru-RU"/>
        </w:rPr>
        <w:t>19.04.202</w:t>
      </w:r>
      <w:r>
        <w:rPr>
          <w:rFonts w:ascii="Times New Roman" w:hAnsi="Times New Roman" w:cs="Times New Roman"/>
          <w:color w:val="000000"/>
          <w:sz w:val="28"/>
          <w:szCs w:val="28"/>
        </w:rPr>
        <w:t>1</w:t>
      </w:r>
      <w:r>
        <w:rPr>
          <w:rFonts w:ascii="Times New Roman" w:hAnsi="Times New Roman" w:cs="Times New Roman"/>
          <w:color w:val="000000"/>
          <w:sz w:val="28"/>
          <w:szCs w:val="28"/>
          <w:lang w:val="ru-RU"/>
        </w:rPr>
        <w:t>г</w:t>
      </w:r>
      <w:r>
        <w:rPr>
          <w:rFonts w:ascii="Times New Roman" w:hAnsi="Times New Roman" w:cs="Times New Roman"/>
          <w:color w:val="000000"/>
          <w:sz w:val="28"/>
          <w:szCs w:val="28"/>
        </w:rPr>
        <w:t xml:space="preserve"> №</w:t>
      </w:r>
      <w:r>
        <w:rPr>
          <w:rFonts w:hint="default" w:ascii="Times New Roman" w:hAnsi="Times New Roman" w:cs="Times New Roman"/>
          <w:color w:val="000000"/>
          <w:sz w:val="28"/>
          <w:szCs w:val="28"/>
          <w:lang w:val="ru-RU"/>
        </w:rPr>
        <w:t>8</w:t>
      </w:r>
      <w:r>
        <w:rPr>
          <w:color w:val="000000"/>
          <w:sz w:val="28"/>
          <w:szCs w:val="28"/>
        </w:rPr>
        <w:t xml:space="preserve"> «</w:t>
      </w:r>
      <w:r>
        <w:rPr>
          <w:rFonts w:ascii="Times New Roman" w:hAnsi="Times New Roman" w:cs="Times New Roman"/>
          <w:bCs/>
          <w:sz w:val="28"/>
          <w:szCs w:val="28"/>
        </w:rPr>
        <w:t>Об утверждении Положения о порядке предоставления гражданами,  претендующими на замещение должностей муниципальной службы, и лицами, замещающими муниципальные должности, и муниципальными служащими сведений о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в Администрации  сельского поселения К</w:t>
      </w:r>
      <w:r>
        <w:rPr>
          <w:rFonts w:ascii="Times New Roman" w:hAnsi="Times New Roman" w:cs="Times New Roman"/>
          <w:bCs/>
          <w:sz w:val="28"/>
          <w:szCs w:val="28"/>
          <w:lang w:val="ru-RU"/>
        </w:rPr>
        <w:t>унгаковский</w:t>
      </w:r>
      <w:r>
        <w:rPr>
          <w:rFonts w:hint="default" w:ascii="Times New Roman" w:hAnsi="Times New Roman" w:cs="Times New Roman"/>
          <w:bCs/>
          <w:sz w:val="28"/>
          <w:szCs w:val="28"/>
          <w:lang w:val="ru-RU"/>
        </w:rPr>
        <w:t xml:space="preserve"> </w:t>
      </w:r>
      <w:r>
        <w:rPr>
          <w:rFonts w:ascii="Times New Roman" w:hAnsi="Times New Roman" w:cs="Times New Roman"/>
          <w:bCs/>
          <w:sz w:val="28"/>
          <w:szCs w:val="28"/>
        </w:rPr>
        <w:t xml:space="preserve">сельсовет </w:t>
      </w:r>
      <w:r>
        <w:rPr>
          <w:rFonts w:ascii="Times New Roman" w:hAnsi="Times New Roman" w:cs="Times New Roman"/>
          <w:bCs/>
          <w:sz w:val="28"/>
          <w:szCs w:val="28"/>
          <w:lang w:val="ru-RU"/>
        </w:rPr>
        <w:t>муниципального</w:t>
      </w:r>
      <w:r>
        <w:rPr>
          <w:rFonts w:hint="default" w:ascii="Times New Roman" w:hAnsi="Times New Roman" w:cs="Times New Roman"/>
          <w:bCs/>
          <w:sz w:val="28"/>
          <w:szCs w:val="28"/>
          <w:lang w:val="ru-RU"/>
        </w:rPr>
        <w:t xml:space="preserve"> района </w:t>
      </w:r>
      <w:r>
        <w:rPr>
          <w:rFonts w:ascii="Times New Roman" w:hAnsi="Times New Roman" w:cs="Times New Roman"/>
          <w:bCs/>
          <w:sz w:val="28"/>
          <w:szCs w:val="28"/>
        </w:rPr>
        <w:t>Аскинский район Р</w:t>
      </w:r>
      <w:r>
        <w:rPr>
          <w:rFonts w:ascii="Times New Roman" w:hAnsi="Times New Roman" w:cs="Times New Roman"/>
          <w:bCs/>
          <w:sz w:val="28"/>
          <w:szCs w:val="28"/>
          <w:lang w:val="ru-RU"/>
        </w:rPr>
        <w:t>еспублики</w:t>
      </w:r>
      <w:r>
        <w:rPr>
          <w:rFonts w:hint="default" w:ascii="Times New Roman" w:hAnsi="Times New Roman" w:cs="Times New Roman"/>
          <w:bCs/>
          <w:sz w:val="28"/>
          <w:szCs w:val="28"/>
          <w:lang w:val="ru-RU"/>
        </w:rPr>
        <w:t xml:space="preserve"> Башкортостан».</w:t>
      </w:r>
    </w:p>
    <w:p w14:paraId="3DC9D9B9">
      <w:pPr>
        <w:numPr>
          <w:ilvl w:val="0"/>
          <w:numId w:val="0"/>
        </w:numPr>
        <w:autoSpaceDE w:val="0"/>
        <w:autoSpaceDN w:val="0"/>
        <w:adjustRightInd w:val="0"/>
        <w:spacing w:line="240" w:lineRule="auto"/>
        <w:ind w:firstLine="700" w:firstLineChars="250"/>
        <w:jc w:val="both"/>
        <w:rPr>
          <w:rFonts w:ascii="Times New Roman" w:hAnsi="Times New Roman" w:eastAsia="Times New Roman" w:cs="Times New Roman"/>
          <w:sz w:val="28"/>
          <w:szCs w:val="28"/>
        </w:rPr>
      </w:pPr>
      <w:r>
        <w:rPr>
          <w:rFonts w:hint="default" w:ascii="Times New Roman" w:hAnsi="Times New Roman" w:cs="Times New Roman"/>
          <w:sz w:val="28"/>
          <w:szCs w:val="28"/>
          <w:lang w:val="ru-RU"/>
        </w:rPr>
        <w:t>3.Настоящее постановление о</w:t>
      </w:r>
      <w:r>
        <w:rPr>
          <w:rFonts w:hint="default" w:ascii="Times New Roman" w:hAnsi="Times New Roman" w:cs="Times New Roman"/>
          <w:sz w:val="28"/>
          <w:szCs w:val="28"/>
        </w:rPr>
        <w:t xml:space="preserve">бнародовать на информационном стенде в здании администрации сельского поселения Кунгаковский сельсовет по адресу: д.Кунгак, ул.Молодежная, д.4 и на официальном сайте сельского поселения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"http://www.kubiyaz04sp.ru" </w:instrText>
      </w:r>
      <w:r>
        <w:rPr>
          <w:rFonts w:hint="default" w:ascii="Times New Roman" w:hAnsi="Times New Roman" w:cs="Times New Roman"/>
          <w:sz w:val="28"/>
          <w:szCs w:val="28"/>
        </w:rPr>
        <w:fldChar w:fldCharType="separate"/>
      </w:r>
      <w:r>
        <w:rPr>
          <w:rStyle w:val="13"/>
          <w:rFonts w:hint="default" w:ascii="Times New Roman" w:hAnsi="Times New Roman" w:cs="Times New Roman"/>
          <w:color w:val="auto"/>
          <w:sz w:val="28"/>
          <w:szCs w:val="28"/>
          <w:u w:val="none"/>
        </w:rPr>
        <w:t>www.ku</w:t>
      </w:r>
      <w:r>
        <w:rPr>
          <w:rStyle w:val="13"/>
          <w:rFonts w:hint="default" w:ascii="Times New Roman" w:hAnsi="Times New Roman" w:cs="Times New Roman"/>
          <w:color w:val="auto"/>
          <w:sz w:val="28"/>
          <w:szCs w:val="28"/>
          <w:u w:val="none"/>
          <w:lang w:val="en-US"/>
        </w:rPr>
        <w:t>ngak</w:t>
      </w:r>
      <w:r>
        <w:rPr>
          <w:rStyle w:val="13"/>
          <w:rFonts w:hint="default" w:ascii="Times New Roman" w:hAnsi="Times New Roman" w:cs="Times New Roman"/>
          <w:color w:val="auto"/>
          <w:sz w:val="28"/>
          <w:szCs w:val="28"/>
          <w:u w:val="none"/>
        </w:rPr>
        <w:t>04s</w:t>
      </w:r>
      <w:bookmarkStart w:id="0" w:name="_Hlt469316837"/>
      <w:r>
        <w:rPr>
          <w:rStyle w:val="13"/>
          <w:rFonts w:hint="default" w:ascii="Times New Roman" w:hAnsi="Times New Roman" w:cs="Times New Roman"/>
          <w:color w:val="auto"/>
          <w:sz w:val="28"/>
          <w:szCs w:val="28"/>
          <w:u w:val="none"/>
        </w:rPr>
        <w:t>p</w:t>
      </w:r>
      <w:bookmarkEnd w:id="0"/>
      <w:r>
        <w:rPr>
          <w:rStyle w:val="13"/>
          <w:rFonts w:hint="default" w:ascii="Times New Roman" w:hAnsi="Times New Roman" w:cs="Times New Roman"/>
          <w:color w:val="auto"/>
          <w:sz w:val="28"/>
          <w:szCs w:val="28"/>
          <w:u w:val="none"/>
        </w:rPr>
        <w:t>.ru</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p w14:paraId="3299BAAF">
      <w:pPr>
        <w:ind w:firstLine="700" w:firstLineChars="250"/>
        <w:jc w:val="both"/>
        <w:rPr>
          <w:rFonts w:hint="default" w:ascii="Times New Roman" w:hAnsi="Times New Roman" w:cs="Times New Roman"/>
          <w:bCs/>
          <w:sz w:val="28"/>
          <w:szCs w:val="28"/>
          <w:lang w:val="ru-RU"/>
        </w:rPr>
      </w:pPr>
      <w:r>
        <w:rPr>
          <w:rFonts w:ascii="Times New Roman" w:hAnsi="Times New Roman" w:cs="Times New Roman"/>
          <w:bCs/>
          <w:sz w:val="28"/>
          <w:szCs w:val="28"/>
        </w:rPr>
        <w:t>4.Контроль за выполнением данного постановления возложить на управляющего делами сельского поселения</w:t>
      </w:r>
      <w:r>
        <w:rPr>
          <w:rFonts w:hint="default" w:ascii="Times New Roman" w:hAnsi="Times New Roman" w:cs="Times New Roman"/>
          <w:bCs/>
          <w:sz w:val="28"/>
          <w:szCs w:val="28"/>
          <w:lang w:val="ru-RU"/>
        </w:rPr>
        <w:t xml:space="preserve"> Гильманшину Г.А.</w:t>
      </w:r>
    </w:p>
    <w:p w14:paraId="0EE0C443">
      <w:pPr>
        <w:ind w:firstLine="700" w:firstLineChars="250"/>
        <w:jc w:val="both"/>
        <w:rPr>
          <w:rFonts w:hint="default" w:ascii="Times New Roman" w:hAnsi="Times New Roman" w:cs="Times New Roman"/>
          <w:bCs/>
          <w:sz w:val="28"/>
          <w:szCs w:val="28"/>
          <w:lang w:val="ru-RU"/>
        </w:rPr>
      </w:pPr>
    </w:p>
    <w:p w14:paraId="240D160C">
      <w:pPr>
        <w:tabs>
          <w:tab w:val="left" w:pos="275"/>
        </w:tabs>
        <w:rPr>
          <w:rFonts w:ascii="Times New Roman" w:hAnsi="Times New Roman" w:cs="Times New Roman"/>
          <w:bCs/>
          <w:sz w:val="28"/>
          <w:szCs w:val="28"/>
        </w:rPr>
      </w:pPr>
      <w:r>
        <w:rPr>
          <w:bCs/>
          <w:sz w:val="28"/>
          <w:szCs w:val="28"/>
        </w:rPr>
        <w:tab/>
      </w:r>
      <w:r>
        <w:rPr>
          <w:rFonts w:hint="default"/>
          <w:bCs/>
          <w:sz w:val="28"/>
          <w:szCs w:val="28"/>
          <w:lang w:val="ru-RU"/>
        </w:rPr>
        <w:t xml:space="preserve">       </w:t>
      </w:r>
      <w:r>
        <w:rPr>
          <w:rFonts w:ascii="Times New Roman" w:hAnsi="Times New Roman" w:cs="Times New Roman"/>
          <w:bCs/>
          <w:sz w:val="28"/>
          <w:szCs w:val="28"/>
        </w:rPr>
        <w:t xml:space="preserve">Глава сельского поселения                                    </w:t>
      </w:r>
      <w:r>
        <w:rPr>
          <w:rFonts w:ascii="Times New Roman" w:hAnsi="Times New Roman" w:cs="Times New Roman"/>
          <w:bCs/>
          <w:sz w:val="28"/>
          <w:szCs w:val="28"/>
          <w:lang w:val="ru-RU"/>
        </w:rPr>
        <w:t>Ф</w:t>
      </w:r>
      <w:r>
        <w:rPr>
          <w:rFonts w:hint="default" w:ascii="Times New Roman" w:hAnsi="Times New Roman" w:cs="Times New Roman"/>
          <w:bCs/>
          <w:sz w:val="28"/>
          <w:szCs w:val="28"/>
          <w:lang w:val="ru-RU"/>
        </w:rPr>
        <w:t>.Ф.Суфиянов</w:t>
      </w:r>
    </w:p>
    <w:p w14:paraId="25901541">
      <w:pPr>
        <w:tabs>
          <w:tab w:val="left" w:pos="275"/>
        </w:tabs>
        <w:rPr>
          <w:bCs/>
          <w:sz w:val="28"/>
          <w:szCs w:val="28"/>
        </w:rPr>
      </w:pPr>
    </w:p>
    <w:p w14:paraId="4F0F62BA">
      <w:pPr>
        <w:pStyle w:val="15"/>
        <w:spacing w:before="0" w:beforeAutospacing="0" w:after="0" w:afterAutospacing="0"/>
        <w:jc w:val="right"/>
        <w:rPr>
          <w:color w:val="000000"/>
        </w:rPr>
      </w:pPr>
    </w:p>
    <w:p w14:paraId="30E1AF2C">
      <w:pPr>
        <w:pStyle w:val="15"/>
        <w:spacing w:before="0" w:beforeAutospacing="0" w:after="0" w:afterAutospacing="0"/>
        <w:jc w:val="right"/>
        <w:rPr>
          <w:color w:val="000000"/>
        </w:rPr>
      </w:pPr>
    </w:p>
    <w:p w14:paraId="7AC4AA90">
      <w:pPr>
        <w:pStyle w:val="15"/>
        <w:spacing w:before="0" w:beforeAutospacing="0" w:after="0" w:afterAutospacing="0"/>
        <w:jc w:val="right"/>
        <w:rPr>
          <w:color w:val="000000"/>
        </w:rPr>
      </w:pPr>
    </w:p>
    <w:p w14:paraId="1264D6CD">
      <w:pPr>
        <w:pStyle w:val="15"/>
        <w:spacing w:before="0" w:beforeAutospacing="0" w:after="0" w:afterAutospacing="0"/>
        <w:jc w:val="right"/>
        <w:rPr>
          <w:color w:val="000000"/>
        </w:rPr>
      </w:pPr>
    </w:p>
    <w:p w14:paraId="520A3B40">
      <w:pPr>
        <w:pStyle w:val="15"/>
        <w:spacing w:before="0" w:beforeAutospacing="0" w:after="0" w:afterAutospacing="0"/>
        <w:jc w:val="right"/>
        <w:rPr>
          <w:color w:val="000000"/>
        </w:rPr>
      </w:pPr>
    </w:p>
    <w:p w14:paraId="3733C195">
      <w:pPr>
        <w:pStyle w:val="15"/>
        <w:spacing w:before="0" w:beforeAutospacing="0" w:after="0" w:afterAutospacing="0"/>
        <w:jc w:val="right"/>
        <w:rPr>
          <w:color w:val="000000"/>
        </w:rPr>
      </w:pPr>
    </w:p>
    <w:p w14:paraId="76BE0594">
      <w:pPr>
        <w:pStyle w:val="15"/>
        <w:spacing w:before="0" w:beforeAutospacing="0" w:after="0" w:afterAutospacing="0"/>
        <w:jc w:val="right"/>
        <w:rPr>
          <w:color w:val="000000"/>
        </w:rPr>
      </w:pPr>
    </w:p>
    <w:p w14:paraId="1613864D">
      <w:pPr>
        <w:pStyle w:val="15"/>
        <w:spacing w:before="0" w:beforeAutospacing="0" w:after="0" w:afterAutospacing="0"/>
        <w:jc w:val="right"/>
        <w:rPr>
          <w:color w:val="000000"/>
        </w:rPr>
      </w:pPr>
    </w:p>
    <w:p w14:paraId="73BB4B1A">
      <w:pPr>
        <w:pStyle w:val="15"/>
        <w:spacing w:before="0" w:beforeAutospacing="0" w:after="0" w:afterAutospacing="0"/>
        <w:jc w:val="right"/>
        <w:rPr>
          <w:color w:val="000000"/>
        </w:rPr>
      </w:pPr>
    </w:p>
    <w:p w14:paraId="387672D9">
      <w:pPr>
        <w:pStyle w:val="15"/>
        <w:spacing w:before="0" w:beforeAutospacing="0" w:after="0" w:afterAutospacing="0"/>
        <w:jc w:val="right"/>
        <w:rPr>
          <w:color w:val="000000"/>
        </w:rPr>
      </w:pPr>
    </w:p>
    <w:p w14:paraId="4B50E6BF">
      <w:pPr>
        <w:pStyle w:val="15"/>
        <w:spacing w:before="0" w:beforeAutospacing="0" w:after="0" w:afterAutospacing="0"/>
        <w:jc w:val="right"/>
        <w:rPr>
          <w:color w:val="000000"/>
        </w:rPr>
      </w:pPr>
    </w:p>
    <w:p w14:paraId="1C889A5F">
      <w:pPr>
        <w:pStyle w:val="15"/>
        <w:spacing w:before="0" w:beforeAutospacing="0" w:after="0" w:afterAutospacing="0"/>
        <w:jc w:val="right"/>
        <w:rPr>
          <w:color w:val="000000"/>
        </w:rPr>
      </w:pPr>
    </w:p>
    <w:p w14:paraId="09BEE3A9">
      <w:pPr>
        <w:pStyle w:val="15"/>
        <w:spacing w:before="0" w:beforeAutospacing="0" w:after="0" w:afterAutospacing="0"/>
        <w:jc w:val="right"/>
        <w:rPr>
          <w:color w:val="000000"/>
        </w:rPr>
      </w:pPr>
    </w:p>
    <w:p w14:paraId="4FE98FB6">
      <w:pPr>
        <w:pStyle w:val="15"/>
        <w:spacing w:before="0" w:beforeAutospacing="0" w:after="0" w:afterAutospacing="0"/>
        <w:jc w:val="right"/>
        <w:rPr>
          <w:color w:val="000000"/>
        </w:rPr>
      </w:pPr>
    </w:p>
    <w:p w14:paraId="30C59264">
      <w:pPr>
        <w:pStyle w:val="15"/>
        <w:spacing w:before="0" w:beforeAutospacing="0" w:after="0" w:afterAutospacing="0"/>
        <w:jc w:val="right"/>
        <w:rPr>
          <w:color w:val="000000"/>
        </w:rPr>
      </w:pPr>
    </w:p>
    <w:p w14:paraId="197B0185">
      <w:pPr>
        <w:pStyle w:val="15"/>
        <w:spacing w:before="0" w:beforeAutospacing="0" w:after="0" w:afterAutospacing="0"/>
        <w:jc w:val="right"/>
        <w:rPr>
          <w:color w:val="000000"/>
        </w:rPr>
      </w:pPr>
    </w:p>
    <w:p w14:paraId="41E8414B">
      <w:pPr>
        <w:pStyle w:val="15"/>
        <w:spacing w:before="0" w:beforeAutospacing="0" w:after="0" w:afterAutospacing="0"/>
        <w:jc w:val="right"/>
        <w:rPr>
          <w:color w:val="000000"/>
        </w:rPr>
      </w:pPr>
    </w:p>
    <w:p w14:paraId="24B74DD0">
      <w:pPr>
        <w:pStyle w:val="15"/>
        <w:spacing w:before="0" w:beforeAutospacing="0" w:after="0" w:afterAutospacing="0"/>
        <w:jc w:val="right"/>
        <w:rPr>
          <w:color w:val="000000"/>
        </w:rPr>
      </w:pPr>
    </w:p>
    <w:p w14:paraId="4A03A08F">
      <w:pPr>
        <w:pStyle w:val="15"/>
        <w:spacing w:before="0" w:beforeAutospacing="0" w:after="0" w:afterAutospacing="0"/>
        <w:jc w:val="right"/>
        <w:rPr>
          <w:color w:val="000000"/>
        </w:rPr>
      </w:pPr>
    </w:p>
    <w:p w14:paraId="08BEF3A9">
      <w:pPr>
        <w:pStyle w:val="15"/>
        <w:spacing w:before="0" w:beforeAutospacing="0" w:after="0" w:afterAutospacing="0"/>
        <w:jc w:val="right"/>
        <w:rPr>
          <w:color w:val="000000"/>
        </w:rPr>
      </w:pPr>
    </w:p>
    <w:p w14:paraId="7357209B">
      <w:pPr>
        <w:pStyle w:val="15"/>
        <w:spacing w:before="0" w:beforeAutospacing="0" w:after="0" w:afterAutospacing="0"/>
        <w:jc w:val="right"/>
        <w:rPr>
          <w:color w:val="000000"/>
        </w:rPr>
      </w:pPr>
    </w:p>
    <w:p w14:paraId="51F4D0FA">
      <w:pPr>
        <w:pStyle w:val="15"/>
        <w:spacing w:before="0" w:beforeAutospacing="0" w:after="0" w:afterAutospacing="0"/>
        <w:jc w:val="right"/>
        <w:rPr>
          <w:color w:val="000000"/>
        </w:rPr>
      </w:pPr>
    </w:p>
    <w:p w14:paraId="7DEBB6D3">
      <w:pPr>
        <w:pStyle w:val="15"/>
        <w:spacing w:before="0" w:beforeAutospacing="0" w:after="0" w:afterAutospacing="0"/>
        <w:jc w:val="right"/>
        <w:rPr>
          <w:color w:val="000000"/>
        </w:rPr>
      </w:pPr>
    </w:p>
    <w:p w14:paraId="560F02EB">
      <w:pPr>
        <w:pStyle w:val="15"/>
        <w:spacing w:before="0" w:beforeAutospacing="0" w:after="0" w:afterAutospacing="0"/>
        <w:jc w:val="right"/>
        <w:rPr>
          <w:color w:val="000000"/>
        </w:rPr>
      </w:pPr>
    </w:p>
    <w:p w14:paraId="6A2B66A6">
      <w:pPr>
        <w:pStyle w:val="15"/>
        <w:spacing w:before="0" w:beforeAutospacing="0" w:after="0" w:afterAutospacing="0"/>
        <w:jc w:val="right"/>
        <w:rPr>
          <w:color w:val="000000"/>
        </w:rPr>
      </w:pPr>
    </w:p>
    <w:p w14:paraId="421E0312">
      <w:pPr>
        <w:pStyle w:val="15"/>
        <w:spacing w:before="0" w:beforeAutospacing="0" w:after="0" w:afterAutospacing="0"/>
        <w:jc w:val="right"/>
        <w:rPr>
          <w:color w:val="000000"/>
        </w:rPr>
      </w:pPr>
    </w:p>
    <w:p w14:paraId="4C5BF5A6">
      <w:pPr>
        <w:pStyle w:val="15"/>
        <w:spacing w:before="0" w:beforeAutospacing="0" w:after="0" w:afterAutospacing="0"/>
        <w:jc w:val="right"/>
        <w:rPr>
          <w:color w:val="000000"/>
        </w:rPr>
      </w:pPr>
    </w:p>
    <w:p w14:paraId="6DC1F80D">
      <w:pPr>
        <w:pStyle w:val="15"/>
        <w:spacing w:before="0" w:beforeAutospacing="0" w:after="0" w:afterAutospacing="0"/>
        <w:jc w:val="right"/>
        <w:rPr>
          <w:color w:val="000000"/>
        </w:rPr>
      </w:pPr>
    </w:p>
    <w:p w14:paraId="3C3CA059">
      <w:pPr>
        <w:pStyle w:val="15"/>
        <w:spacing w:before="0" w:beforeAutospacing="0" w:after="0" w:afterAutospacing="0"/>
        <w:jc w:val="right"/>
        <w:rPr>
          <w:color w:val="000000"/>
        </w:rPr>
      </w:pPr>
    </w:p>
    <w:p w14:paraId="49CFBBED">
      <w:pPr>
        <w:pStyle w:val="15"/>
        <w:spacing w:before="0" w:beforeAutospacing="0" w:after="0" w:afterAutospacing="0"/>
        <w:jc w:val="right"/>
        <w:rPr>
          <w:color w:val="000000"/>
        </w:rPr>
      </w:pPr>
    </w:p>
    <w:p w14:paraId="7501669E">
      <w:pPr>
        <w:pStyle w:val="15"/>
        <w:spacing w:before="0" w:beforeAutospacing="0" w:after="0" w:afterAutospacing="0"/>
        <w:jc w:val="right"/>
        <w:rPr>
          <w:color w:val="000000"/>
        </w:rPr>
      </w:pPr>
    </w:p>
    <w:p w14:paraId="4237C87D">
      <w:pPr>
        <w:pStyle w:val="15"/>
        <w:spacing w:before="0" w:beforeAutospacing="0" w:after="0" w:afterAutospacing="0"/>
        <w:jc w:val="right"/>
        <w:rPr>
          <w:color w:val="000000"/>
        </w:rPr>
      </w:pPr>
    </w:p>
    <w:p w14:paraId="6E794601">
      <w:pPr>
        <w:pStyle w:val="15"/>
        <w:spacing w:before="0" w:beforeAutospacing="0" w:after="0" w:afterAutospacing="0"/>
        <w:jc w:val="right"/>
        <w:rPr>
          <w:color w:val="000000"/>
        </w:rPr>
      </w:pPr>
    </w:p>
    <w:p w14:paraId="4DCD7380">
      <w:pPr>
        <w:pStyle w:val="15"/>
        <w:spacing w:before="0" w:beforeAutospacing="0" w:after="0" w:afterAutospacing="0"/>
        <w:jc w:val="right"/>
        <w:rPr>
          <w:color w:val="000000"/>
        </w:rPr>
      </w:pPr>
    </w:p>
    <w:p w14:paraId="06F6EE9E">
      <w:pPr>
        <w:pStyle w:val="15"/>
        <w:spacing w:before="0" w:beforeAutospacing="0" w:after="0" w:afterAutospacing="0"/>
        <w:jc w:val="right"/>
        <w:rPr>
          <w:color w:val="000000"/>
        </w:rPr>
      </w:pPr>
    </w:p>
    <w:p w14:paraId="7E082FD6">
      <w:pPr>
        <w:pStyle w:val="15"/>
        <w:spacing w:before="0" w:beforeAutospacing="0" w:after="0" w:afterAutospacing="0"/>
        <w:jc w:val="right"/>
        <w:rPr>
          <w:color w:val="000000"/>
        </w:rPr>
      </w:pPr>
    </w:p>
    <w:p w14:paraId="5CCBF1D3">
      <w:pPr>
        <w:pStyle w:val="15"/>
        <w:spacing w:before="0" w:beforeAutospacing="0" w:after="0" w:afterAutospacing="0"/>
        <w:jc w:val="right"/>
        <w:rPr>
          <w:color w:val="000000"/>
        </w:rPr>
      </w:pPr>
    </w:p>
    <w:p w14:paraId="40FBCDF2">
      <w:pPr>
        <w:pStyle w:val="15"/>
        <w:spacing w:before="0" w:beforeAutospacing="0" w:after="0" w:afterAutospacing="0"/>
        <w:jc w:val="right"/>
        <w:rPr>
          <w:color w:val="000000"/>
        </w:rPr>
      </w:pPr>
    </w:p>
    <w:p w14:paraId="2A3DA42A">
      <w:pPr>
        <w:pStyle w:val="15"/>
        <w:spacing w:before="0" w:beforeAutospacing="0" w:after="0" w:afterAutospacing="0"/>
        <w:jc w:val="right"/>
        <w:rPr>
          <w:color w:val="000000"/>
        </w:rPr>
      </w:pPr>
    </w:p>
    <w:p w14:paraId="2F9F62C8">
      <w:pPr>
        <w:pStyle w:val="15"/>
        <w:spacing w:before="0" w:beforeAutospacing="0" w:after="0" w:afterAutospacing="0"/>
        <w:jc w:val="right"/>
        <w:rPr>
          <w:color w:val="000000"/>
        </w:rPr>
      </w:pPr>
    </w:p>
    <w:p w14:paraId="73017E83">
      <w:pPr>
        <w:pStyle w:val="15"/>
        <w:spacing w:before="0" w:beforeAutospacing="0" w:after="0" w:afterAutospacing="0"/>
        <w:jc w:val="right"/>
        <w:rPr>
          <w:color w:val="000000"/>
        </w:rPr>
      </w:pPr>
    </w:p>
    <w:p w14:paraId="32CDD933">
      <w:pPr>
        <w:pStyle w:val="15"/>
        <w:spacing w:before="0" w:beforeAutospacing="0" w:after="0" w:afterAutospacing="0"/>
        <w:jc w:val="right"/>
        <w:rPr>
          <w:color w:val="000000"/>
        </w:rPr>
      </w:pPr>
    </w:p>
    <w:p w14:paraId="4FE1FF54">
      <w:pPr>
        <w:pStyle w:val="15"/>
        <w:spacing w:before="0" w:beforeAutospacing="0" w:after="0" w:afterAutospacing="0"/>
        <w:jc w:val="right"/>
        <w:rPr>
          <w:color w:val="000000"/>
        </w:rPr>
      </w:pPr>
    </w:p>
    <w:p w14:paraId="67713BEF">
      <w:pPr>
        <w:pStyle w:val="15"/>
        <w:spacing w:before="0" w:beforeAutospacing="0" w:after="0" w:afterAutospacing="0"/>
        <w:jc w:val="right"/>
        <w:rPr>
          <w:color w:val="000000"/>
        </w:rPr>
      </w:pPr>
      <w:r>
        <w:rPr>
          <w:color w:val="000000"/>
        </w:rPr>
        <w:t>Приложение</w:t>
      </w:r>
    </w:p>
    <w:p w14:paraId="04CA73CC">
      <w:pPr>
        <w:pStyle w:val="15"/>
        <w:spacing w:before="0" w:beforeAutospacing="0" w:after="0" w:afterAutospacing="0"/>
        <w:jc w:val="right"/>
        <w:rPr>
          <w:color w:val="000000"/>
        </w:rPr>
      </w:pPr>
      <w:r>
        <w:rPr>
          <w:color w:val="000000"/>
        </w:rPr>
        <w:t>к постановлению главы сельского поселения</w:t>
      </w:r>
    </w:p>
    <w:p w14:paraId="2F883D88">
      <w:pPr>
        <w:pStyle w:val="15"/>
        <w:spacing w:before="0" w:beforeAutospacing="0" w:after="0" w:afterAutospacing="0"/>
        <w:jc w:val="right"/>
        <w:rPr>
          <w:color w:val="000000"/>
        </w:rPr>
      </w:pPr>
      <w:r>
        <w:rPr>
          <w:color w:val="000000"/>
        </w:rPr>
        <w:t>К</w:t>
      </w:r>
      <w:r>
        <w:rPr>
          <w:color w:val="000000"/>
          <w:lang w:val="ru-RU"/>
        </w:rPr>
        <w:t>унгаковский</w:t>
      </w:r>
      <w:r>
        <w:rPr>
          <w:rFonts w:hint="default"/>
          <w:color w:val="000000"/>
          <w:lang w:val="ru-RU"/>
        </w:rPr>
        <w:t xml:space="preserve"> </w:t>
      </w:r>
      <w:r>
        <w:rPr>
          <w:color w:val="000000"/>
        </w:rPr>
        <w:t>сельсовет муниципального</w:t>
      </w:r>
    </w:p>
    <w:p w14:paraId="5B7C89BB">
      <w:pPr>
        <w:pStyle w:val="15"/>
        <w:spacing w:before="0" w:beforeAutospacing="0" w:after="0" w:afterAutospacing="0"/>
        <w:jc w:val="right"/>
        <w:rPr>
          <w:color w:val="000000"/>
        </w:rPr>
      </w:pPr>
      <w:r>
        <w:rPr>
          <w:color w:val="000000"/>
        </w:rPr>
        <w:t>района Аскинский район РБ</w:t>
      </w:r>
    </w:p>
    <w:p w14:paraId="361390AC">
      <w:pPr>
        <w:pStyle w:val="15"/>
        <w:spacing w:before="0" w:beforeAutospacing="0" w:after="0" w:afterAutospacing="0"/>
        <w:jc w:val="right"/>
        <w:rPr>
          <w:color w:val="000000"/>
        </w:rPr>
      </w:pPr>
      <w:r>
        <w:rPr>
          <w:color w:val="000000"/>
        </w:rPr>
        <w:t>от «14» января 2026 г. №</w:t>
      </w:r>
      <w:r>
        <w:rPr>
          <w:rFonts w:hint="default"/>
          <w:color w:val="000000"/>
          <w:lang w:val="ru-RU"/>
        </w:rPr>
        <w:t>4</w:t>
      </w:r>
    </w:p>
    <w:p w14:paraId="56D913F3">
      <w:pPr>
        <w:pStyle w:val="15"/>
        <w:spacing w:before="0" w:beforeAutospacing="0" w:after="0" w:afterAutospacing="0"/>
        <w:jc w:val="center"/>
        <w:rPr>
          <w:color w:val="000000"/>
          <w:sz w:val="28"/>
          <w:szCs w:val="28"/>
        </w:rPr>
      </w:pPr>
    </w:p>
    <w:p w14:paraId="6DE49FCA">
      <w:pPr>
        <w:pStyle w:val="15"/>
        <w:spacing w:before="0" w:beforeAutospacing="0" w:after="0" w:afterAutospacing="0"/>
        <w:jc w:val="center"/>
        <w:rPr>
          <w:color w:val="000000"/>
          <w:sz w:val="28"/>
          <w:szCs w:val="28"/>
        </w:rPr>
      </w:pPr>
    </w:p>
    <w:p w14:paraId="1850BC00">
      <w:pPr>
        <w:pStyle w:val="15"/>
        <w:spacing w:before="0" w:beforeAutospacing="0" w:after="0" w:afterAutospacing="0"/>
        <w:jc w:val="center"/>
        <w:rPr>
          <w:color w:val="000000"/>
          <w:sz w:val="28"/>
          <w:szCs w:val="28"/>
        </w:rPr>
      </w:pPr>
    </w:p>
    <w:p w14:paraId="59785EAC">
      <w:pPr>
        <w:pStyle w:val="15"/>
        <w:spacing w:before="0" w:beforeAutospacing="0" w:after="0" w:afterAutospacing="0"/>
        <w:jc w:val="center"/>
        <w:rPr>
          <w:color w:val="000000"/>
          <w:sz w:val="28"/>
          <w:szCs w:val="28"/>
        </w:rPr>
      </w:pPr>
      <w:r>
        <w:rPr>
          <w:color w:val="000000"/>
          <w:sz w:val="28"/>
          <w:szCs w:val="28"/>
        </w:rPr>
        <w:t>Положение</w:t>
      </w:r>
    </w:p>
    <w:p w14:paraId="7912AEF8">
      <w:pPr>
        <w:pStyle w:val="15"/>
        <w:spacing w:before="0" w:beforeAutospacing="0" w:after="0" w:afterAutospacing="0"/>
        <w:jc w:val="center"/>
        <w:rPr>
          <w:color w:val="000000"/>
          <w:sz w:val="28"/>
          <w:szCs w:val="28"/>
        </w:rPr>
      </w:pPr>
      <w:r>
        <w:rPr>
          <w:color w:val="000000"/>
          <w:sz w:val="28"/>
          <w:szCs w:val="28"/>
        </w:rPr>
        <w:t xml:space="preserve"> о представлении гражданами, претендующими на замещение муниципальных должностей, и лицами, замещающими муниципальные должности, сведений о доходах, расходах, об имуществе и обязательствах имущественного характера</w:t>
      </w:r>
    </w:p>
    <w:p w14:paraId="1DA1814A">
      <w:pPr>
        <w:pStyle w:val="15"/>
        <w:spacing w:before="0" w:beforeAutospacing="0" w:after="0" w:afterAutospacing="0"/>
        <w:jc w:val="center"/>
        <w:rPr>
          <w:color w:val="000000"/>
          <w:sz w:val="28"/>
          <w:szCs w:val="28"/>
        </w:rPr>
      </w:pPr>
    </w:p>
    <w:p w14:paraId="491A1F43">
      <w:pPr>
        <w:pStyle w:val="15"/>
        <w:spacing w:before="0" w:beforeAutospacing="0" w:after="0" w:afterAutospacing="0"/>
        <w:jc w:val="center"/>
      </w:pPr>
      <w:r>
        <w:t> </w:t>
      </w:r>
    </w:p>
    <w:p w14:paraId="0A2E314C">
      <w:pPr>
        <w:pStyle w:val="15"/>
        <w:spacing w:before="0" w:beforeAutospacing="0" w:after="0" w:afterAutospacing="0"/>
        <w:ind w:firstLine="708"/>
        <w:jc w:val="both"/>
      </w:pPr>
      <w:r>
        <w:rPr>
          <w:color w:val="000000"/>
          <w:sz w:val="28"/>
          <w:szCs w:val="28"/>
        </w:rPr>
        <w:t>1. Настоящим Положением определяется порядок представления гражданами, претендующими на замещение муниципальных должностей в администрации сельского поселения К</w:t>
      </w:r>
      <w:r>
        <w:rPr>
          <w:color w:val="000000"/>
          <w:sz w:val="28"/>
          <w:szCs w:val="28"/>
          <w:lang w:val="ru-RU"/>
        </w:rPr>
        <w:t>унгаковский</w:t>
      </w:r>
      <w:r>
        <w:rPr>
          <w:rFonts w:hint="default"/>
          <w:color w:val="000000"/>
          <w:sz w:val="28"/>
          <w:szCs w:val="28"/>
          <w:lang w:val="ru-RU"/>
        </w:rPr>
        <w:t xml:space="preserve"> </w:t>
      </w:r>
      <w:r>
        <w:rPr>
          <w:color w:val="000000"/>
          <w:sz w:val="28"/>
          <w:szCs w:val="28"/>
        </w:rPr>
        <w:t>сельсовет муниципального района Аскинский район Республики Башкортостан (далее - граждане), и лицами, замещающими муниципальные должности в Администрации сельского поселения К</w:t>
      </w:r>
      <w:r>
        <w:rPr>
          <w:color w:val="000000"/>
          <w:sz w:val="28"/>
          <w:szCs w:val="28"/>
          <w:lang w:val="ru-RU"/>
        </w:rPr>
        <w:t>унгаковский</w:t>
      </w:r>
      <w:r>
        <w:rPr>
          <w:color w:val="000000"/>
          <w:sz w:val="28"/>
          <w:szCs w:val="28"/>
        </w:rPr>
        <w:t xml:space="preserve"> сельсовет муниципального района Аскинский район Республики Башкортостан (далее - лица, замещающие муниципальные должности),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14:paraId="2925EFED">
      <w:pPr>
        <w:pStyle w:val="15"/>
        <w:spacing w:before="0" w:beforeAutospacing="0" w:after="0" w:afterAutospacing="0"/>
        <w:ind w:firstLine="708"/>
        <w:jc w:val="both"/>
      </w:pPr>
      <w:r>
        <w:rPr>
          <w:color w:val="000000"/>
          <w:sz w:val="28"/>
          <w:szCs w:val="28"/>
        </w:rPr>
        <w:t>2. Сведения о доходах, расходах, об имуществе и обязательствах имущественного характера в соответствии с настоящим Положением представляют граждане и лица, замещающие муниципальные должности, для которых федеральными законами не установлены иные порядок и формы представления указанных сведений.</w:t>
      </w:r>
    </w:p>
    <w:p w14:paraId="2F721D3B">
      <w:pPr>
        <w:pStyle w:val="15"/>
        <w:spacing w:before="0" w:beforeAutospacing="0" w:after="0" w:afterAutospacing="0"/>
        <w:ind w:firstLine="708"/>
        <w:jc w:val="both"/>
      </w:pPr>
      <w:r>
        <w:rPr>
          <w:color w:val="000000"/>
          <w:sz w:val="28"/>
          <w:szCs w:val="28"/>
        </w:rPr>
        <w:t>3. Сведения о доходах, расходах,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w:t>
      </w:r>
      <w:r>
        <w:fldChar w:fldCharType="begin"/>
      </w:r>
      <w:r>
        <w:instrText xml:space="preserve"> HYPERLINK "https://gossluzhba.gov.ru/" \o "https://gossluzhba.gov.ru/" </w:instrText>
      </w:r>
      <w:r>
        <w:fldChar w:fldCharType="separate"/>
      </w:r>
      <w:r>
        <w:rPr>
          <w:rStyle w:val="13"/>
          <w:rFonts w:eastAsiaTheme="majorEastAsia"/>
          <w:color w:val="000000"/>
          <w:sz w:val="28"/>
          <w:szCs w:val="28"/>
        </w:rPr>
        <w:t>официальном сайте</w:t>
      </w:r>
      <w:r>
        <w:rPr>
          <w:rStyle w:val="13"/>
          <w:rFonts w:eastAsiaTheme="majorEastAsia"/>
          <w:color w:val="000000"/>
          <w:sz w:val="28"/>
          <w:szCs w:val="28"/>
        </w:rPr>
        <w:fldChar w:fldCharType="end"/>
      </w:r>
      <w:r>
        <w:rPr>
          <w:color w:val="000000"/>
          <w:sz w:val="28"/>
          <w:szCs w:val="28"/>
        </w:rPr>
        <w:t> государственной информационной системы в области государственной службы в информационно-телекоммуникационной сети «Интернет»:</w:t>
      </w:r>
    </w:p>
    <w:p w14:paraId="47D83ADF">
      <w:pPr>
        <w:pStyle w:val="15"/>
        <w:spacing w:before="0" w:beforeAutospacing="0" w:after="0" w:afterAutospacing="0"/>
        <w:ind w:firstLine="708"/>
        <w:jc w:val="both"/>
      </w:pPr>
      <w:r>
        <w:rPr>
          <w:color w:val="000000"/>
          <w:sz w:val="28"/>
          <w:szCs w:val="28"/>
        </w:rPr>
        <w:t>1) гражданами - не позднее дня наделения полномочиями по должности (назначения, избрания на должность);</w:t>
      </w:r>
    </w:p>
    <w:p w14:paraId="4D576011">
      <w:pPr>
        <w:pStyle w:val="15"/>
        <w:spacing w:before="0" w:beforeAutospacing="0" w:after="0" w:afterAutospacing="0"/>
        <w:ind w:firstLine="708"/>
        <w:jc w:val="both"/>
      </w:pPr>
      <w:r>
        <w:rPr>
          <w:color w:val="000000"/>
          <w:sz w:val="28"/>
          <w:szCs w:val="28"/>
        </w:rPr>
        <w:t>2) лицами, замещающими муниципальные должности, исключением указанных в </w:t>
      </w:r>
      <w:r>
        <w:fldChar w:fldCharType="begin"/>
      </w:r>
      <w:r>
        <w:instrText xml:space="preserve"> HYPERLINK \l "/document/17709945/entry/2033" \o "https://internet.garant.ru/#/document/17709945/entry/2033" </w:instrText>
      </w:r>
      <w:r>
        <w:fldChar w:fldCharType="separate"/>
      </w:r>
      <w:r>
        <w:rPr>
          <w:rStyle w:val="13"/>
          <w:rFonts w:eastAsiaTheme="majorEastAsia"/>
          <w:color w:val="000000"/>
          <w:sz w:val="28"/>
          <w:szCs w:val="28"/>
        </w:rPr>
        <w:t>подпункте 3</w:t>
      </w:r>
      <w:r>
        <w:rPr>
          <w:rStyle w:val="13"/>
          <w:rFonts w:eastAsiaTheme="majorEastAsia"/>
          <w:color w:val="000000"/>
          <w:sz w:val="28"/>
          <w:szCs w:val="28"/>
        </w:rPr>
        <w:fldChar w:fldCharType="end"/>
      </w:r>
      <w:r>
        <w:rPr>
          <w:color w:val="000000"/>
          <w:sz w:val="28"/>
          <w:szCs w:val="28"/>
        </w:rPr>
        <w:t> настоящего пункта, - ежегодно, не позднее 30 апреля года, следующего за отчетным;</w:t>
      </w:r>
    </w:p>
    <w:p w14:paraId="2C0D4AF6">
      <w:pPr>
        <w:pStyle w:val="15"/>
        <w:spacing w:before="0" w:beforeAutospacing="0" w:after="0" w:afterAutospacing="0"/>
        <w:ind w:firstLine="708"/>
        <w:jc w:val="both"/>
      </w:pPr>
      <w:r>
        <w:rPr>
          <w:color w:val="000000"/>
          <w:sz w:val="28"/>
          <w:szCs w:val="28"/>
        </w:rPr>
        <w:t>3) лицами, замещающими муниципальную должность депутата представительного органа муниципального образования и осуществляющими свои полномочия на непостоянной основе, - в течение четырех месяцев со дня избрания депутатом, передачи им вакантного депутатского мандата, а также не позднее 30 апреля года, следующего за отчетным, за каждый год, предшествующий году представления сведений (отчетный период), в случае совершения в течение отчетного периода сделок, предусмотренных </w:t>
      </w:r>
      <w:r>
        <w:fldChar w:fldCharType="begin"/>
      </w:r>
      <w:r>
        <w:instrText xml:space="preserve"> HYPERLINK \l "/document/70271682/entry/301" \o "https://internet.garant.ru/#/document/70271682/entry/301" </w:instrText>
      </w:r>
      <w:r>
        <w:fldChar w:fldCharType="separate"/>
      </w:r>
      <w:r>
        <w:rPr>
          <w:rStyle w:val="13"/>
          <w:rFonts w:eastAsiaTheme="majorEastAsia"/>
          <w:color w:val="000000"/>
          <w:sz w:val="28"/>
          <w:szCs w:val="28"/>
        </w:rPr>
        <w:t>частью 1 статьи 3</w:t>
      </w:r>
      <w:r>
        <w:rPr>
          <w:rStyle w:val="13"/>
          <w:rFonts w:eastAsiaTheme="majorEastAsia"/>
          <w:color w:val="000000"/>
          <w:sz w:val="28"/>
          <w:szCs w:val="28"/>
        </w:rPr>
        <w:fldChar w:fldCharType="end"/>
      </w:r>
      <w:r>
        <w:rPr>
          <w:color w:val="000000"/>
          <w:sz w:val="28"/>
          <w:szCs w:val="28"/>
        </w:rPr>
        <w:t> Федерального закона от 3 декабря 2012 года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14:paraId="15019098">
      <w:pPr>
        <w:pStyle w:val="15"/>
        <w:spacing w:before="0" w:beforeAutospacing="0" w:after="0" w:afterAutospacing="0"/>
        <w:ind w:firstLine="708"/>
        <w:jc w:val="both"/>
      </w:pPr>
      <w:r>
        <w:rPr>
          <w:color w:val="000000"/>
          <w:sz w:val="28"/>
          <w:szCs w:val="28"/>
        </w:rPr>
        <w:t>4. Гражданин представляет не позднее дня назначения (избрания) на должность:</w:t>
      </w:r>
    </w:p>
    <w:p w14:paraId="7814C6CC">
      <w:pPr>
        <w:pStyle w:val="15"/>
        <w:spacing w:before="0" w:beforeAutospacing="0" w:after="0" w:afterAutospacing="0"/>
        <w:ind w:firstLine="708"/>
        <w:jc w:val="both"/>
      </w:pPr>
      <w:r>
        <w:rPr>
          <w:color w:val="000000"/>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(на отчетную дату);</w:t>
      </w:r>
    </w:p>
    <w:p w14:paraId="501B670F">
      <w:pPr>
        <w:pStyle w:val="15"/>
        <w:spacing w:before="0" w:beforeAutospacing="0" w:after="0" w:afterAutospacing="0"/>
        <w:ind w:firstLine="708"/>
        <w:jc w:val="both"/>
      </w:pPr>
      <w:r>
        <w:rPr>
          <w:color w:val="000000"/>
          <w:sz w:val="28"/>
          <w:szCs w:val="28"/>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(на отчетную дату).</w:t>
      </w:r>
    </w:p>
    <w:p w14:paraId="464D9A78">
      <w:pPr>
        <w:pStyle w:val="15"/>
        <w:spacing w:before="0" w:beforeAutospacing="0" w:after="0" w:afterAutospacing="0"/>
        <w:ind w:firstLine="708"/>
        <w:jc w:val="both"/>
      </w:pPr>
      <w:r>
        <w:rPr>
          <w:color w:val="000000"/>
          <w:sz w:val="28"/>
          <w:szCs w:val="28"/>
        </w:rPr>
        <w:t>5. Лицо, замещающее муниципальную должность, за исключением указанных в </w:t>
      </w:r>
      <w:r>
        <w:fldChar w:fldCharType="begin"/>
      </w:r>
      <w:r>
        <w:instrText xml:space="preserve"> HYPERLINK \l "/document/17709945/entry/2033" \o "https://internet.garant.ru/#/document/17709945/entry/2033" </w:instrText>
      </w:r>
      <w:r>
        <w:fldChar w:fldCharType="separate"/>
      </w:r>
      <w:r>
        <w:rPr>
          <w:rStyle w:val="13"/>
          <w:rFonts w:eastAsiaTheme="majorEastAsia"/>
          <w:color w:val="000000"/>
          <w:sz w:val="28"/>
          <w:szCs w:val="28"/>
        </w:rPr>
        <w:t>подпункте 3 пункта 3</w:t>
      </w:r>
      <w:r>
        <w:rPr>
          <w:rStyle w:val="13"/>
          <w:rFonts w:eastAsiaTheme="majorEastAsia"/>
          <w:color w:val="000000"/>
          <w:sz w:val="28"/>
          <w:szCs w:val="28"/>
        </w:rPr>
        <w:fldChar w:fldCharType="end"/>
      </w:r>
      <w:r>
        <w:rPr>
          <w:color w:val="000000"/>
          <w:sz w:val="28"/>
          <w:szCs w:val="28"/>
        </w:rPr>
        <w:t> настоящего Положения, представляет ежегодно:</w:t>
      </w:r>
    </w:p>
    <w:p w14:paraId="2A2BB647">
      <w:pPr>
        <w:pStyle w:val="15"/>
        <w:spacing w:before="0" w:beforeAutospacing="0" w:after="0" w:afterAutospacing="0"/>
        <w:ind w:firstLine="708"/>
        <w:jc w:val="both"/>
      </w:pPr>
      <w:r>
        <w:rPr>
          <w:color w:val="000000"/>
          <w:sz w:val="28"/>
          <w:szCs w:val="28"/>
        </w:rPr>
        <w:t>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69FC7C9C">
      <w:pPr>
        <w:pStyle w:val="15"/>
        <w:spacing w:before="0" w:beforeAutospacing="0" w:after="0" w:afterAutospacing="0"/>
        <w:ind w:firstLine="708"/>
        <w:jc w:val="both"/>
      </w:pPr>
      <w:r>
        <w:rPr>
          <w:color w:val="000000"/>
          <w:sz w:val="28"/>
          <w:szCs w:val="28"/>
        </w:rP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16455D11">
      <w:pPr>
        <w:pStyle w:val="15"/>
        <w:spacing w:before="0" w:beforeAutospacing="0" w:after="0" w:afterAutospacing="0"/>
        <w:ind w:firstLine="708"/>
        <w:jc w:val="both"/>
      </w:pPr>
      <w:r>
        <w:rPr>
          <w:color w:val="000000"/>
          <w:sz w:val="28"/>
          <w:szCs w:val="28"/>
        </w:rPr>
        <w:t>3) сведения о своих расходах и расходах супруги (супруга), несовершеннолетних детей в случаях, установленных </w:t>
      </w:r>
      <w:r>
        <w:fldChar w:fldCharType="begin"/>
      </w:r>
      <w:r>
        <w:instrText xml:space="preserve"> HYPERLINK \l "/document/70271682/entry/0" \o "https://internet.garant.ru/#/document/70271682/entry/0" </w:instrText>
      </w:r>
      <w:r>
        <w:fldChar w:fldCharType="separate"/>
      </w:r>
      <w:r>
        <w:rPr>
          <w:rStyle w:val="13"/>
          <w:rFonts w:eastAsiaTheme="majorEastAsia"/>
          <w:color w:val="000000"/>
          <w:sz w:val="28"/>
          <w:szCs w:val="28"/>
        </w:rPr>
        <w:t>Федеральным законом</w:t>
      </w:r>
      <w:r>
        <w:rPr>
          <w:rStyle w:val="13"/>
          <w:rFonts w:eastAsiaTheme="majorEastAsia"/>
          <w:color w:val="000000"/>
          <w:sz w:val="28"/>
          <w:szCs w:val="28"/>
        </w:rPr>
        <w:fldChar w:fldCharType="end"/>
      </w:r>
      <w:r>
        <w:rPr>
          <w:color w:val="000000"/>
          <w:sz w:val="28"/>
          <w:szCs w:val="28"/>
        </w:rPr>
        <w:t> «О контроле за соответствием расходов лиц, замещающих государственные должности, и иных лиц их доходам».</w:t>
      </w:r>
    </w:p>
    <w:p w14:paraId="7E101A55">
      <w:pPr>
        <w:pStyle w:val="15"/>
        <w:spacing w:before="0" w:beforeAutospacing="0" w:after="0" w:afterAutospacing="0"/>
        <w:ind w:firstLine="708"/>
        <w:jc w:val="both"/>
      </w:pPr>
      <w:r>
        <w:rPr>
          <w:color w:val="000000"/>
          <w:sz w:val="28"/>
          <w:szCs w:val="28"/>
        </w:rPr>
        <w:t>5.1.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в течение четырех месяцев со дня избрания депутатом, передачи ему вакантного депутатского мандата:</w:t>
      </w:r>
    </w:p>
    <w:p w14:paraId="4ACF21D2">
      <w:pPr>
        <w:pStyle w:val="15"/>
        <w:spacing w:before="0" w:beforeAutospacing="0" w:after="0" w:afterAutospacing="0"/>
        <w:ind w:firstLine="708"/>
        <w:jc w:val="both"/>
      </w:pPr>
      <w:r>
        <w:rPr>
          <w:color w:val="000000"/>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избрания депутатом, передачи ему вакантного депутатского мандата,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избрания депутатом, передачи ему вакантного депутатского мандата (на отчетную дату);</w:t>
      </w:r>
    </w:p>
    <w:p w14:paraId="07514158">
      <w:pPr>
        <w:pStyle w:val="15"/>
        <w:spacing w:before="0" w:beforeAutospacing="0" w:after="0" w:afterAutospacing="0"/>
        <w:ind w:firstLine="708"/>
        <w:jc w:val="both"/>
      </w:pPr>
      <w:r>
        <w:rPr>
          <w:color w:val="000000"/>
          <w:sz w:val="28"/>
          <w:szCs w:val="28"/>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избрания депутатом, передачи ему вакантного депутатского мандата,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избрания депутатом, передачи ему вакантного депутатского мандата (на отчетную дату).</w:t>
      </w:r>
    </w:p>
    <w:p w14:paraId="53448E75">
      <w:pPr>
        <w:pStyle w:val="15"/>
        <w:spacing w:before="0" w:beforeAutospacing="0" w:after="0" w:afterAutospacing="0"/>
        <w:ind w:firstLine="708"/>
        <w:jc w:val="both"/>
      </w:pPr>
      <w:r>
        <w:rPr>
          <w:color w:val="000000"/>
          <w:sz w:val="28"/>
          <w:szCs w:val="28"/>
        </w:rPr>
        <w:t>5.2.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случае совершения в течение отчетного, периода сделок, предусмотренных </w:t>
      </w:r>
      <w:r>
        <w:fldChar w:fldCharType="begin"/>
      </w:r>
      <w:r>
        <w:instrText xml:space="preserve"> HYPERLINK \l "/document/70271682/entry/301" \o "https://internet.garant.ru/#/document/70271682/entry/301" </w:instrText>
      </w:r>
      <w:r>
        <w:fldChar w:fldCharType="separate"/>
      </w:r>
      <w:r>
        <w:rPr>
          <w:rStyle w:val="13"/>
          <w:rFonts w:eastAsiaTheme="majorEastAsia"/>
          <w:color w:val="000000"/>
          <w:sz w:val="28"/>
          <w:szCs w:val="28"/>
        </w:rPr>
        <w:t>частью 1 статьи 3</w:t>
      </w:r>
      <w:r>
        <w:rPr>
          <w:rStyle w:val="13"/>
          <w:rFonts w:eastAsiaTheme="majorEastAsia"/>
          <w:color w:val="000000"/>
          <w:sz w:val="28"/>
          <w:szCs w:val="28"/>
        </w:rPr>
        <w:fldChar w:fldCharType="end"/>
      </w:r>
      <w:r>
        <w:rPr>
          <w:color w:val="000000"/>
          <w:sz w:val="28"/>
          <w:szCs w:val="28"/>
        </w:rPr>
        <w:t> Федерального закона «О контроле за соответствием расходов лиц, замещающих государственные должности, и иных лиц их доходам» представляет:</w:t>
      </w:r>
    </w:p>
    <w:p w14:paraId="0819EEE8">
      <w:pPr>
        <w:pStyle w:val="15"/>
        <w:spacing w:before="0" w:beforeAutospacing="0" w:after="0" w:afterAutospacing="0"/>
        <w:ind w:firstLine="708"/>
        <w:jc w:val="both"/>
      </w:pPr>
      <w:r>
        <w:rPr>
          <w:color w:val="000000"/>
          <w:sz w:val="28"/>
          <w:szCs w:val="28"/>
        </w:rPr>
        <w:t>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65EEE9EF">
      <w:pPr>
        <w:pStyle w:val="15"/>
        <w:spacing w:before="0" w:beforeAutospacing="0" w:after="0" w:afterAutospacing="0"/>
        <w:ind w:firstLine="708"/>
        <w:jc w:val="both"/>
      </w:pPr>
      <w:r>
        <w:rPr>
          <w:color w:val="000000"/>
          <w:sz w:val="28"/>
          <w:szCs w:val="28"/>
        </w:rP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199163BF">
      <w:pPr>
        <w:pStyle w:val="15"/>
        <w:spacing w:before="0" w:beforeAutospacing="0" w:after="0" w:afterAutospacing="0"/>
        <w:ind w:firstLine="708"/>
        <w:jc w:val="both"/>
      </w:pPr>
      <w:r>
        <w:rPr>
          <w:color w:val="000000"/>
          <w:sz w:val="28"/>
          <w:szCs w:val="28"/>
        </w:rPr>
        <w:t>3) сведения о своих расходах и расходах супруги (супруга), несовершеннолетних детей в случаях, установленных </w:t>
      </w:r>
      <w:r>
        <w:fldChar w:fldCharType="begin"/>
      </w:r>
      <w:r>
        <w:instrText xml:space="preserve"> HYPERLINK \l "/document/70271682/entry/0" \o "https://internet.garant.ru/#/document/70271682/entry/0" </w:instrText>
      </w:r>
      <w:r>
        <w:fldChar w:fldCharType="separate"/>
      </w:r>
      <w:r>
        <w:rPr>
          <w:rStyle w:val="13"/>
          <w:rFonts w:eastAsiaTheme="majorEastAsia"/>
          <w:color w:val="000000"/>
          <w:sz w:val="28"/>
          <w:szCs w:val="28"/>
        </w:rPr>
        <w:t>Федеральным законом</w:t>
      </w:r>
      <w:r>
        <w:rPr>
          <w:rStyle w:val="13"/>
          <w:rFonts w:eastAsiaTheme="majorEastAsia"/>
          <w:color w:val="000000"/>
          <w:sz w:val="28"/>
          <w:szCs w:val="28"/>
        </w:rPr>
        <w:fldChar w:fldCharType="end"/>
      </w:r>
      <w:r>
        <w:rPr>
          <w:color w:val="000000"/>
          <w:sz w:val="28"/>
          <w:szCs w:val="28"/>
        </w:rPr>
        <w:t> «О контроле за соответствием расходов лиц, замещающих государственные должности, и иных лиц их доходам».</w:t>
      </w:r>
    </w:p>
    <w:p w14:paraId="79AC5BC4">
      <w:pPr>
        <w:pStyle w:val="15"/>
        <w:spacing w:before="0" w:beforeAutospacing="0" w:after="0" w:afterAutospacing="0"/>
        <w:ind w:firstLine="708"/>
        <w:jc w:val="both"/>
      </w:pPr>
      <w:r>
        <w:rPr>
          <w:color w:val="000000"/>
          <w:sz w:val="28"/>
          <w:szCs w:val="28"/>
        </w:rPr>
        <w:t>В случае, если в течение отчетного периода сделки, предусмотренные </w:t>
      </w:r>
      <w:r>
        <w:fldChar w:fldCharType="begin"/>
      </w:r>
      <w:r>
        <w:instrText xml:space="preserve"> HYPERLINK \l "/document/70271682/entry/301" \o "https://internet.garant.ru/#/document/70271682/entry/301" </w:instrText>
      </w:r>
      <w:r>
        <w:fldChar w:fldCharType="separate"/>
      </w:r>
      <w:r>
        <w:rPr>
          <w:rStyle w:val="13"/>
          <w:rFonts w:eastAsiaTheme="majorEastAsia"/>
          <w:color w:val="000000"/>
          <w:sz w:val="28"/>
          <w:szCs w:val="28"/>
        </w:rPr>
        <w:t>частью 1 статьи 3</w:t>
      </w:r>
      <w:r>
        <w:rPr>
          <w:rStyle w:val="13"/>
          <w:rFonts w:eastAsiaTheme="majorEastAsia"/>
          <w:color w:val="000000"/>
          <w:sz w:val="28"/>
          <w:szCs w:val="28"/>
        </w:rPr>
        <w:fldChar w:fldCharType="end"/>
      </w:r>
      <w:r>
        <w:rPr>
          <w:color w:val="000000"/>
          <w:sz w:val="28"/>
          <w:szCs w:val="28"/>
        </w:rPr>
        <w:t> Федерального закона «О контроле за соответствием расходов лиц, замещающих государственные должности, и иных лиц их доходам», лицом, замещающим муниципальную должность депутата представительного органа муниципального образования и осуществляющим свои полномочия на непостоянной основе, не совершались, указанное лицо сообщает об этом Главе Республики Башкортостан по форме, установленной </w:t>
      </w:r>
      <w:r>
        <w:fldChar w:fldCharType="begin"/>
      </w:r>
      <w:r>
        <w:instrText xml:space="preserve"> HYPERLINK \l "/document/17709945/entry/2100" \o "https://internet.garant.ru/#/document/17709945/entry/2100" </w:instrText>
      </w:r>
      <w:r>
        <w:fldChar w:fldCharType="separate"/>
      </w:r>
      <w:r>
        <w:rPr>
          <w:rStyle w:val="13"/>
          <w:rFonts w:eastAsiaTheme="majorEastAsia"/>
          <w:color w:val="000000"/>
          <w:sz w:val="28"/>
          <w:szCs w:val="28"/>
        </w:rPr>
        <w:t>приложением</w:t>
      </w:r>
      <w:r>
        <w:rPr>
          <w:rStyle w:val="13"/>
          <w:rFonts w:eastAsiaTheme="majorEastAsia"/>
          <w:color w:val="000000"/>
          <w:sz w:val="28"/>
          <w:szCs w:val="28"/>
        </w:rPr>
        <w:fldChar w:fldCharType="end"/>
      </w:r>
      <w:r>
        <w:rPr>
          <w:color w:val="000000"/>
          <w:sz w:val="28"/>
          <w:szCs w:val="28"/>
        </w:rPr>
        <w:t> к настоящему Положению, в срок не позднее 30 апреля года, следующего за отчетным.</w:t>
      </w:r>
    </w:p>
    <w:p w14:paraId="6449760C">
      <w:pPr>
        <w:pStyle w:val="15"/>
        <w:spacing w:before="0" w:beforeAutospacing="0" w:after="0" w:afterAutospacing="0"/>
        <w:ind w:firstLine="708"/>
        <w:jc w:val="both"/>
      </w:pPr>
      <w:r>
        <w:rPr>
          <w:color w:val="000000"/>
          <w:sz w:val="28"/>
          <w:szCs w:val="28"/>
        </w:rPr>
        <w:t>6. Сведения о доходах, расходах, об имуществе и обязательствах имущественного характера представляются Главе Республики Башкортостан через Администрацию Главы Республики Башкортостан и кадровую службу соответствующего органа местного самоуправления.</w:t>
      </w:r>
    </w:p>
    <w:p w14:paraId="71429056">
      <w:pPr>
        <w:pStyle w:val="15"/>
        <w:spacing w:before="0" w:beforeAutospacing="0" w:after="0" w:afterAutospacing="0"/>
        <w:ind w:firstLine="708"/>
        <w:jc w:val="both"/>
      </w:pPr>
      <w:r>
        <w:rPr>
          <w:color w:val="000000"/>
          <w:sz w:val="28"/>
          <w:szCs w:val="28"/>
        </w:rPr>
        <w:t>Порядок взаимодействия Администрации Главы Республики Башкортостан с кадровой службой органа местного самоуправления в целях реализации настоящего Положения определяется указом Главы Республики Башкортостан.</w:t>
      </w:r>
    </w:p>
    <w:p w14:paraId="21A81540">
      <w:pPr>
        <w:pStyle w:val="15"/>
        <w:spacing w:before="0" w:beforeAutospacing="0" w:after="0" w:afterAutospacing="0"/>
        <w:ind w:firstLine="708"/>
        <w:jc w:val="both"/>
      </w:pPr>
      <w:r>
        <w:rPr>
          <w:color w:val="000000"/>
          <w:sz w:val="28"/>
          <w:szCs w:val="28"/>
        </w:rPr>
        <w:t>7. В случае если гражданин или лицо, замещающее муниципальную должность,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14:paraId="48440234">
      <w:pPr>
        <w:pStyle w:val="15"/>
        <w:spacing w:before="0" w:beforeAutospacing="0" w:after="0" w:afterAutospacing="0"/>
        <w:ind w:firstLine="708"/>
        <w:jc w:val="both"/>
      </w:pPr>
      <w:r>
        <w:rPr>
          <w:color w:val="000000"/>
          <w:sz w:val="28"/>
          <w:szCs w:val="28"/>
        </w:rPr>
        <w:t>Лицо, замещающее муниципальную должность, может представить уточненные сведения в течение одного месяца после окончания срока, указанного в </w:t>
      </w:r>
      <w:r>
        <w:fldChar w:fldCharType="begin"/>
      </w:r>
      <w:r>
        <w:instrText xml:space="preserve"> HYPERLINK \l "/document/17709945/entry/2032" \o "https://internet.garant.ru/#/document/17709945/entry/2032" </w:instrText>
      </w:r>
      <w:r>
        <w:fldChar w:fldCharType="separate"/>
      </w:r>
      <w:r>
        <w:rPr>
          <w:rStyle w:val="13"/>
          <w:rFonts w:eastAsiaTheme="majorEastAsia"/>
          <w:color w:val="000000"/>
          <w:sz w:val="28"/>
          <w:szCs w:val="28"/>
        </w:rPr>
        <w:t>подпунктах 2</w:t>
      </w:r>
      <w:r>
        <w:rPr>
          <w:rStyle w:val="13"/>
          <w:rFonts w:eastAsiaTheme="majorEastAsia"/>
          <w:color w:val="000000"/>
          <w:sz w:val="28"/>
          <w:szCs w:val="28"/>
        </w:rPr>
        <w:fldChar w:fldCharType="end"/>
      </w:r>
      <w:r>
        <w:rPr>
          <w:color w:val="000000"/>
          <w:sz w:val="28"/>
          <w:szCs w:val="28"/>
        </w:rPr>
        <w:t> и </w:t>
      </w:r>
      <w:r>
        <w:fldChar w:fldCharType="begin"/>
      </w:r>
      <w:r>
        <w:instrText xml:space="preserve"> HYPERLINK \l "/document/17709945/entry/2033" \o "https://internet.garant.ru/#/document/17709945/entry/2033" </w:instrText>
      </w:r>
      <w:r>
        <w:fldChar w:fldCharType="separate"/>
      </w:r>
      <w:r>
        <w:rPr>
          <w:rStyle w:val="13"/>
          <w:rFonts w:eastAsiaTheme="majorEastAsia"/>
          <w:color w:val="000000"/>
          <w:sz w:val="28"/>
          <w:szCs w:val="28"/>
        </w:rPr>
        <w:t>3 пункта 3</w:t>
      </w:r>
      <w:r>
        <w:rPr>
          <w:rStyle w:val="13"/>
          <w:rFonts w:eastAsiaTheme="majorEastAsia"/>
          <w:color w:val="000000"/>
          <w:sz w:val="28"/>
          <w:szCs w:val="28"/>
        </w:rPr>
        <w:fldChar w:fldCharType="end"/>
      </w:r>
      <w:r>
        <w:rPr>
          <w:color w:val="000000"/>
          <w:sz w:val="28"/>
          <w:szCs w:val="28"/>
        </w:rPr>
        <w:t> настоящего Положения. Гражданин может представить уточненные сведения в течение одного месяца со дня представления сведений в соответствии с </w:t>
      </w:r>
      <w:r>
        <w:fldChar w:fldCharType="begin"/>
      </w:r>
      <w:r>
        <w:instrText xml:space="preserve"> HYPERLINK \l "/document/17709945/entry/2031" \o "https://internet.garant.ru/#/document/17709945/entry/2031" </w:instrText>
      </w:r>
      <w:r>
        <w:fldChar w:fldCharType="separate"/>
      </w:r>
      <w:r>
        <w:rPr>
          <w:rStyle w:val="13"/>
          <w:rFonts w:eastAsiaTheme="majorEastAsia"/>
          <w:color w:val="000000"/>
          <w:sz w:val="28"/>
          <w:szCs w:val="28"/>
        </w:rPr>
        <w:t>подпунктом 1 пункта 3</w:t>
      </w:r>
      <w:r>
        <w:rPr>
          <w:rStyle w:val="13"/>
          <w:rFonts w:eastAsiaTheme="majorEastAsia"/>
          <w:color w:val="000000"/>
          <w:sz w:val="28"/>
          <w:szCs w:val="28"/>
        </w:rPr>
        <w:fldChar w:fldCharType="end"/>
      </w:r>
      <w:r>
        <w:rPr>
          <w:color w:val="000000"/>
          <w:sz w:val="28"/>
          <w:szCs w:val="28"/>
        </w:rPr>
        <w:t> настоящего Положения.</w:t>
      </w:r>
    </w:p>
    <w:p w14:paraId="74156971">
      <w:pPr>
        <w:pStyle w:val="15"/>
        <w:spacing w:before="0" w:beforeAutospacing="0" w:after="0" w:afterAutospacing="0"/>
        <w:ind w:firstLine="708"/>
        <w:jc w:val="both"/>
      </w:pPr>
      <w:r>
        <w:rPr>
          <w:color w:val="000000"/>
          <w:sz w:val="28"/>
          <w:szCs w:val="28"/>
        </w:rPr>
        <w:t>8. В случае невозможности представления по объективным причинам лицом, замещающим муниципальную должность, сведений о доходах, расходах, об имуществе и обязательствах имущественного характера супруги (супруга) и несовершеннолетних детей лицо, замещающее муниципальную должность, до истечения сроков, предусмотренных </w:t>
      </w:r>
      <w:r>
        <w:fldChar w:fldCharType="begin"/>
      </w:r>
      <w:r>
        <w:instrText xml:space="preserve"> HYPERLINK \l "/document/17709945/entry/2032" \o "https://internet.garant.ru/#/document/17709945/entry/2032" </w:instrText>
      </w:r>
      <w:r>
        <w:fldChar w:fldCharType="separate"/>
      </w:r>
      <w:r>
        <w:rPr>
          <w:rStyle w:val="13"/>
          <w:rFonts w:eastAsiaTheme="majorEastAsia"/>
          <w:color w:val="000000"/>
          <w:sz w:val="28"/>
          <w:szCs w:val="28"/>
        </w:rPr>
        <w:t>подпунктами 2</w:t>
      </w:r>
      <w:r>
        <w:rPr>
          <w:rStyle w:val="13"/>
          <w:rFonts w:eastAsiaTheme="majorEastAsia"/>
          <w:color w:val="000000"/>
          <w:sz w:val="28"/>
          <w:szCs w:val="28"/>
        </w:rPr>
        <w:fldChar w:fldCharType="end"/>
      </w:r>
      <w:r>
        <w:rPr>
          <w:color w:val="000000"/>
          <w:sz w:val="28"/>
          <w:szCs w:val="28"/>
        </w:rPr>
        <w:t> и </w:t>
      </w:r>
      <w:r>
        <w:fldChar w:fldCharType="begin"/>
      </w:r>
      <w:r>
        <w:instrText xml:space="preserve"> HYPERLINK \l "/document/17709945/entry/2033" \o "https://internet.garant.ru/#/document/17709945/entry/2033" </w:instrText>
      </w:r>
      <w:r>
        <w:fldChar w:fldCharType="separate"/>
      </w:r>
      <w:r>
        <w:rPr>
          <w:rStyle w:val="13"/>
          <w:rFonts w:eastAsiaTheme="majorEastAsia"/>
          <w:color w:val="000000"/>
          <w:sz w:val="28"/>
          <w:szCs w:val="28"/>
        </w:rPr>
        <w:t>3 пункта 3</w:t>
      </w:r>
      <w:r>
        <w:rPr>
          <w:rStyle w:val="13"/>
          <w:rFonts w:eastAsiaTheme="majorEastAsia"/>
          <w:color w:val="000000"/>
          <w:sz w:val="28"/>
          <w:szCs w:val="28"/>
        </w:rPr>
        <w:fldChar w:fldCharType="end"/>
      </w:r>
      <w:r>
        <w:rPr>
          <w:color w:val="000000"/>
          <w:sz w:val="28"/>
          <w:szCs w:val="28"/>
        </w:rPr>
        <w:t> настоящего Положения, представляет Главе Республики Башкортостан в порядке, предусмотренном </w:t>
      </w:r>
      <w:r>
        <w:fldChar w:fldCharType="begin"/>
      </w:r>
      <w:r>
        <w:instrText xml:space="preserve"> HYPERLINK \l "/document/17709945/entry/2006" \o "https://internet.garant.ru/#/document/17709945/entry/2006" </w:instrText>
      </w:r>
      <w:r>
        <w:fldChar w:fldCharType="separate"/>
      </w:r>
      <w:r>
        <w:rPr>
          <w:rStyle w:val="13"/>
          <w:rFonts w:eastAsiaTheme="majorEastAsia"/>
          <w:color w:val="000000"/>
          <w:sz w:val="28"/>
          <w:szCs w:val="28"/>
        </w:rPr>
        <w:t>абзацем первым пункта 6</w:t>
      </w:r>
      <w:r>
        <w:rPr>
          <w:rStyle w:val="13"/>
          <w:rFonts w:eastAsiaTheme="majorEastAsia"/>
          <w:color w:val="000000"/>
          <w:sz w:val="28"/>
          <w:szCs w:val="28"/>
        </w:rPr>
        <w:fldChar w:fldCharType="end"/>
      </w:r>
      <w:r>
        <w:rPr>
          <w:color w:val="000000"/>
          <w:sz w:val="28"/>
          <w:szCs w:val="28"/>
        </w:rPr>
        <w:t> настоящего Положения, заявление с объяснением причин непредставления указанных сведений. Указанное заявление подлежит рассмотрению в порядке, установленном Главой Республики Башкортостан.</w:t>
      </w:r>
    </w:p>
    <w:p w14:paraId="747B0B1C">
      <w:pPr>
        <w:pStyle w:val="15"/>
        <w:spacing w:before="0" w:beforeAutospacing="0" w:after="0" w:afterAutospacing="0"/>
        <w:ind w:firstLine="708"/>
        <w:jc w:val="both"/>
      </w:pPr>
      <w:r>
        <w:rPr>
          <w:color w:val="000000"/>
          <w:sz w:val="28"/>
          <w:szCs w:val="28"/>
        </w:rPr>
        <w:t>9. Сведения о доходах, расходах, об имуществе и обязательствах имущественного характера, представляемые в соответствии с настоящим Положением гражданами и лицами, замещающими муниципальные должности, являются сведениями конфиденциального характера, если федеральным законом они не отнесены к сведениям, составляющим </w:t>
      </w:r>
      <w:r>
        <w:fldChar w:fldCharType="begin"/>
      </w:r>
      <w:r>
        <w:instrText xml:space="preserve"> HYPERLINK \l "/document/10102673/entry/101" \o "https://internet.garant.ru/#/document/10102673/entry/101" </w:instrText>
      </w:r>
      <w:r>
        <w:fldChar w:fldCharType="separate"/>
      </w:r>
      <w:r>
        <w:rPr>
          <w:rStyle w:val="13"/>
          <w:rFonts w:eastAsiaTheme="majorEastAsia"/>
          <w:color w:val="000000"/>
          <w:sz w:val="28"/>
          <w:szCs w:val="28"/>
        </w:rPr>
        <w:t>государственную тайну</w:t>
      </w:r>
      <w:r>
        <w:rPr>
          <w:rStyle w:val="13"/>
          <w:rFonts w:eastAsiaTheme="majorEastAsia"/>
          <w:color w:val="000000"/>
          <w:sz w:val="28"/>
          <w:szCs w:val="28"/>
        </w:rPr>
        <w:fldChar w:fldCharType="end"/>
      </w:r>
      <w:r>
        <w:rPr>
          <w:color w:val="000000"/>
          <w:sz w:val="28"/>
          <w:szCs w:val="28"/>
        </w:rPr>
        <w:t>.</w:t>
      </w:r>
    </w:p>
    <w:p w14:paraId="2F662324">
      <w:pPr>
        <w:pStyle w:val="15"/>
        <w:spacing w:before="0" w:beforeAutospacing="0" w:after="0" w:afterAutospacing="0"/>
        <w:ind w:firstLine="708"/>
        <w:jc w:val="both"/>
      </w:pPr>
      <w:r>
        <w:rPr>
          <w:color w:val="000000"/>
          <w:sz w:val="28"/>
          <w:szCs w:val="28"/>
        </w:rPr>
        <w:t>Эти сведения могут предоставляться Главе Республики Башкортостан и в соответствующие органы местного самоуправления, в компетенцию которых входит наделение полномочиями по муниципальным должностям (назначение, избрание на указанные должности), а также должностным лицам в случаях, предусмотренных федеральными законами.</w:t>
      </w:r>
    </w:p>
    <w:p w14:paraId="7C5EDA31">
      <w:pPr>
        <w:pStyle w:val="15"/>
        <w:spacing w:before="0" w:beforeAutospacing="0" w:after="0" w:afterAutospacing="0"/>
        <w:ind w:firstLine="708"/>
        <w:jc w:val="both"/>
      </w:pPr>
      <w:r>
        <w:rPr>
          <w:color w:val="000000"/>
          <w:sz w:val="28"/>
          <w:szCs w:val="28"/>
        </w:rPr>
        <w:t>10. Государственные и 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5DE579E4">
      <w:pPr>
        <w:pStyle w:val="15"/>
        <w:spacing w:before="0" w:beforeAutospacing="0" w:after="0" w:afterAutospacing="0"/>
        <w:ind w:firstLine="708"/>
        <w:jc w:val="both"/>
      </w:pPr>
      <w:r>
        <w:rPr>
          <w:color w:val="000000"/>
          <w:sz w:val="28"/>
          <w:szCs w:val="28"/>
        </w:rPr>
        <w:t>11. Сведения о доходах, расходах, об имуществе и обязательствах имущественного характера, представленные в соответствии с настоящим Положением лицом, замещающим муниципальную должность, при наделении полномочиями по должности (назначении, избрании на должность), а также представляемые им ежегодно, и информация о результатах проверки достоверности и полноты этих сведений приобщаются к личному делу лица, замещающего муниципальную должность.</w:t>
      </w:r>
    </w:p>
    <w:p w14:paraId="478215D7">
      <w:pPr>
        <w:pStyle w:val="15"/>
        <w:spacing w:before="0" w:beforeAutospacing="0" w:after="0" w:afterAutospacing="0"/>
        <w:ind w:firstLine="708"/>
        <w:jc w:val="both"/>
      </w:pPr>
      <w:r>
        <w:rPr>
          <w:color w:val="000000"/>
          <w:sz w:val="28"/>
          <w:szCs w:val="28"/>
        </w:rPr>
        <w:t>В случае если гражданин, представивший в соответствии с настоящим Положением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наделен полномочиями по муниципальной должности (назначен, избран на указанную должность), эти справки возвращаются ему по его письменному заявлению вместе с другими документами.</w:t>
      </w:r>
    </w:p>
    <w:p w14:paraId="648CB62A">
      <w:pPr>
        <w:pStyle w:val="15"/>
        <w:spacing w:before="0" w:beforeAutospacing="0" w:after="160" w:afterAutospacing="0"/>
        <w:jc w:val="both"/>
      </w:pPr>
      <w:r>
        <w:t> </w:t>
      </w:r>
    </w:p>
    <w:p w14:paraId="05355A07">
      <w:pPr>
        <w:pStyle w:val="15"/>
        <w:spacing w:before="0" w:beforeAutospacing="0" w:after="160" w:afterAutospacing="0"/>
        <w:jc w:val="both"/>
      </w:pPr>
      <w:r>
        <w:t> </w:t>
      </w:r>
    </w:p>
    <w:p w14:paraId="6ACB802E">
      <w:pPr>
        <w:pStyle w:val="15"/>
        <w:spacing w:before="0" w:beforeAutospacing="0" w:after="0" w:afterAutospacing="0" w:line="273" w:lineRule="auto"/>
        <w:ind w:firstLine="708"/>
        <w:jc w:val="both"/>
      </w:pPr>
      <w:r>
        <w:t> </w:t>
      </w:r>
    </w:p>
    <w:p w14:paraId="1C01430C">
      <w:pPr>
        <w:pStyle w:val="15"/>
        <w:spacing w:before="0" w:beforeAutospacing="0" w:after="0" w:afterAutospacing="0" w:line="273" w:lineRule="auto"/>
        <w:ind w:firstLine="708"/>
        <w:jc w:val="both"/>
      </w:pPr>
      <w:r>
        <w:t> </w:t>
      </w:r>
    </w:p>
    <w:p w14:paraId="7775F135">
      <w:pPr>
        <w:pStyle w:val="15"/>
        <w:spacing w:before="0" w:beforeAutospacing="0" w:after="0" w:afterAutospacing="0" w:line="273" w:lineRule="auto"/>
        <w:ind w:firstLine="708"/>
        <w:jc w:val="both"/>
      </w:pPr>
      <w:r>
        <w:t> </w:t>
      </w:r>
    </w:p>
    <w:p w14:paraId="3E3892E2">
      <w:pPr>
        <w:pStyle w:val="15"/>
        <w:spacing w:before="0" w:beforeAutospacing="0" w:after="0" w:afterAutospacing="0" w:line="273" w:lineRule="auto"/>
        <w:ind w:firstLine="708"/>
        <w:jc w:val="both"/>
      </w:pPr>
    </w:p>
    <w:p w14:paraId="735D70B1">
      <w:pPr>
        <w:pStyle w:val="15"/>
        <w:spacing w:before="0" w:beforeAutospacing="0" w:after="0" w:afterAutospacing="0" w:line="273" w:lineRule="auto"/>
        <w:ind w:firstLine="708"/>
        <w:jc w:val="both"/>
      </w:pPr>
    </w:p>
    <w:p w14:paraId="2641502E">
      <w:pPr>
        <w:pStyle w:val="15"/>
        <w:spacing w:before="0" w:beforeAutospacing="0" w:after="0" w:afterAutospacing="0" w:line="273" w:lineRule="auto"/>
        <w:ind w:firstLine="708"/>
        <w:jc w:val="both"/>
      </w:pPr>
    </w:p>
    <w:p w14:paraId="421E8B12">
      <w:pPr>
        <w:pStyle w:val="15"/>
        <w:spacing w:before="0" w:beforeAutospacing="0" w:after="0" w:afterAutospacing="0" w:line="273" w:lineRule="auto"/>
        <w:ind w:firstLine="708"/>
        <w:jc w:val="both"/>
      </w:pPr>
    </w:p>
    <w:p w14:paraId="2146F2BF">
      <w:pPr>
        <w:pStyle w:val="15"/>
        <w:spacing w:before="0" w:beforeAutospacing="0" w:after="0" w:afterAutospacing="0" w:line="273" w:lineRule="auto"/>
        <w:ind w:firstLine="708"/>
        <w:jc w:val="both"/>
      </w:pPr>
    </w:p>
    <w:p w14:paraId="14345E8A">
      <w:pPr>
        <w:pStyle w:val="15"/>
        <w:spacing w:before="0" w:beforeAutospacing="0" w:after="0" w:afterAutospacing="0" w:line="273" w:lineRule="auto"/>
        <w:ind w:firstLine="708"/>
        <w:jc w:val="both"/>
      </w:pPr>
    </w:p>
    <w:p w14:paraId="51A35D53">
      <w:pPr>
        <w:pStyle w:val="15"/>
        <w:spacing w:before="0" w:beforeAutospacing="0" w:after="0" w:afterAutospacing="0" w:line="273" w:lineRule="auto"/>
        <w:ind w:firstLine="708"/>
        <w:jc w:val="both"/>
      </w:pPr>
    </w:p>
    <w:p w14:paraId="40B72DD5">
      <w:pPr>
        <w:pStyle w:val="15"/>
        <w:spacing w:before="0" w:beforeAutospacing="0" w:after="0" w:afterAutospacing="0" w:line="273" w:lineRule="auto"/>
        <w:ind w:firstLine="708"/>
        <w:jc w:val="both"/>
      </w:pPr>
    </w:p>
    <w:p w14:paraId="08CD9E3F">
      <w:pPr>
        <w:pStyle w:val="15"/>
        <w:spacing w:before="0" w:beforeAutospacing="0" w:after="0" w:afterAutospacing="0" w:line="273" w:lineRule="auto"/>
        <w:ind w:firstLine="708"/>
        <w:jc w:val="both"/>
      </w:pPr>
    </w:p>
    <w:p w14:paraId="3F459E24">
      <w:pPr>
        <w:pStyle w:val="15"/>
        <w:spacing w:before="0" w:beforeAutospacing="0" w:after="0" w:afterAutospacing="0" w:line="273" w:lineRule="auto"/>
        <w:ind w:firstLine="708"/>
        <w:jc w:val="both"/>
      </w:pPr>
    </w:p>
    <w:p w14:paraId="0B7B05C6">
      <w:pPr>
        <w:pStyle w:val="15"/>
        <w:spacing w:before="0" w:beforeAutospacing="0" w:after="0" w:afterAutospacing="0" w:line="273" w:lineRule="auto"/>
        <w:ind w:firstLine="708"/>
        <w:jc w:val="both"/>
      </w:pPr>
    </w:p>
    <w:p w14:paraId="0D3D81DF">
      <w:pPr>
        <w:pStyle w:val="15"/>
        <w:spacing w:before="0" w:beforeAutospacing="0" w:after="0" w:afterAutospacing="0" w:line="273" w:lineRule="auto"/>
        <w:ind w:firstLine="708"/>
        <w:jc w:val="both"/>
      </w:pPr>
    </w:p>
    <w:p w14:paraId="70E912F8">
      <w:pPr>
        <w:pStyle w:val="15"/>
        <w:spacing w:before="0" w:beforeAutospacing="0" w:after="0" w:afterAutospacing="0" w:line="273" w:lineRule="auto"/>
        <w:ind w:firstLine="708"/>
        <w:jc w:val="both"/>
      </w:pPr>
    </w:p>
    <w:p w14:paraId="56D7929B">
      <w:pPr>
        <w:pStyle w:val="15"/>
        <w:spacing w:before="0" w:beforeAutospacing="0" w:after="0" w:afterAutospacing="0" w:line="273" w:lineRule="auto"/>
        <w:ind w:firstLine="708"/>
        <w:jc w:val="both"/>
      </w:pPr>
    </w:p>
    <w:p w14:paraId="65E02E0F">
      <w:pPr>
        <w:pStyle w:val="15"/>
        <w:spacing w:before="0" w:beforeAutospacing="0" w:after="0" w:afterAutospacing="0" w:line="273" w:lineRule="auto"/>
        <w:ind w:firstLine="708"/>
        <w:jc w:val="both"/>
      </w:pPr>
    </w:p>
    <w:p w14:paraId="1F08D721">
      <w:pPr>
        <w:pStyle w:val="15"/>
        <w:spacing w:before="0" w:beforeAutospacing="0" w:after="0" w:afterAutospacing="0" w:line="273" w:lineRule="auto"/>
        <w:ind w:firstLine="708"/>
        <w:jc w:val="both"/>
      </w:pPr>
    </w:p>
    <w:p w14:paraId="3286A3DD">
      <w:pPr>
        <w:pStyle w:val="15"/>
        <w:spacing w:before="0" w:beforeAutospacing="0" w:after="0" w:afterAutospacing="0" w:line="273" w:lineRule="auto"/>
        <w:ind w:firstLine="708"/>
        <w:jc w:val="both"/>
      </w:pPr>
    </w:p>
    <w:p w14:paraId="4E41F20E">
      <w:pPr>
        <w:pStyle w:val="15"/>
        <w:spacing w:before="0" w:beforeAutospacing="0" w:after="0" w:afterAutospacing="0" w:line="273" w:lineRule="auto"/>
        <w:ind w:firstLine="708"/>
        <w:jc w:val="both"/>
      </w:pPr>
    </w:p>
    <w:p w14:paraId="12A178F6">
      <w:pPr>
        <w:pStyle w:val="15"/>
        <w:spacing w:before="0" w:beforeAutospacing="0" w:after="0" w:afterAutospacing="0" w:line="273" w:lineRule="auto"/>
        <w:ind w:firstLine="708"/>
        <w:jc w:val="both"/>
      </w:pPr>
    </w:p>
    <w:p w14:paraId="0E6B93CA">
      <w:pPr>
        <w:pStyle w:val="15"/>
        <w:spacing w:before="0" w:beforeAutospacing="0" w:after="0" w:afterAutospacing="0" w:line="273" w:lineRule="auto"/>
        <w:ind w:firstLine="708"/>
        <w:jc w:val="both"/>
      </w:pPr>
    </w:p>
    <w:p w14:paraId="5A30D49C">
      <w:pPr>
        <w:pStyle w:val="15"/>
        <w:spacing w:before="0" w:beforeAutospacing="0" w:after="0" w:afterAutospacing="0" w:line="273" w:lineRule="auto"/>
        <w:ind w:firstLine="708"/>
        <w:jc w:val="both"/>
      </w:pPr>
    </w:p>
    <w:p w14:paraId="5D8B32F1">
      <w:pPr>
        <w:pStyle w:val="15"/>
        <w:spacing w:before="0" w:beforeAutospacing="0" w:after="0" w:afterAutospacing="0" w:line="273" w:lineRule="auto"/>
        <w:ind w:firstLine="708"/>
        <w:jc w:val="both"/>
      </w:pPr>
    </w:p>
    <w:p w14:paraId="1984BC82">
      <w:pPr>
        <w:pStyle w:val="15"/>
        <w:spacing w:before="0" w:beforeAutospacing="0" w:after="0" w:afterAutospacing="0" w:line="273" w:lineRule="auto"/>
        <w:ind w:firstLine="708"/>
        <w:jc w:val="both"/>
      </w:pPr>
    </w:p>
    <w:p w14:paraId="02B373E5">
      <w:pPr>
        <w:pStyle w:val="15"/>
        <w:shd w:val="clear" w:color="auto" w:fill="FFFFFF"/>
        <w:spacing w:beforeAutospacing="0" w:afterAutospacing="0"/>
        <w:jc w:val="right"/>
      </w:pPr>
      <w:r>
        <w:rPr>
          <w:color w:val="22272F"/>
          <w:sz w:val="23"/>
          <w:szCs w:val="23"/>
          <w:lang w:val="ru-RU"/>
        </w:rPr>
        <w:t>П</w:t>
      </w:r>
      <w:r>
        <w:rPr>
          <w:color w:val="22272F"/>
          <w:sz w:val="23"/>
          <w:szCs w:val="23"/>
        </w:rPr>
        <w:t>риложение</w:t>
      </w:r>
      <w:r>
        <w:rPr>
          <w:color w:val="22272F"/>
          <w:sz w:val="23"/>
          <w:szCs w:val="23"/>
        </w:rPr>
        <w:br w:type="textWrapping"/>
      </w:r>
      <w:r>
        <w:rPr>
          <w:color w:val="22272F"/>
          <w:sz w:val="23"/>
          <w:szCs w:val="23"/>
        </w:rPr>
        <w:t> к </w:t>
      </w:r>
      <w:r>
        <w:fldChar w:fldCharType="begin"/>
      </w:r>
      <w:r>
        <w:instrText xml:space="preserve">HYPERLINK "" \l "/document/17709945/entry/2000" \o "https://internet.garant.ru/#/document/17709945/entry/2000"</w:instrText>
      </w:r>
      <w:r>
        <w:fldChar w:fldCharType="separate"/>
      </w:r>
      <w:r>
        <w:rPr>
          <w:rStyle w:val="13"/>
          <w:rFonts w:eastAsiaTheme="majorEastAsia"/>
          <w:color w:val="000000"/>
          <w:sz w:val="23"/>
          <w:szCs w:val="23"/>
        </w:rPr>
        <w:t>Положению</w:t>
      </w:r>
      <w:r>
        <w:fldChar w:fldCharType="end"/>
      </w:r>
      <w:r>
        <w:rPr>
          <w:color w:val="000000"/>
          <w:sz w:val="23"/>
          <w:szCs w:val="23"/>
        </w:rPr>
        <w:t> </w:t>
      </w:r>
      <w:r>
        <w:rPr>
          <w:color w:val="22272F"/>
          <w:sz w:val="23"/>
          <w:szCs w:val="23"/>
        </w:rPr>
        <w:t>о представлении</w:t>
      </w:r>
      <w:r>
        <w:rPr>
          <w:color w:val="22272F"/>
          <w:sz w:val="23"/>
          <w:szCs w:val="23"/>
        </w:rPr>
        <w:br w:type="textWrapping"/>
      </w:r>
      <w:r>
        <w:rPr>
          <w:color w:val="22272F"/>
          <w:sz w:val="23"/>
          <w:szCs w:val="23"/>
        </w:rPr>
        <w:t> гражданами, претендующими</w:t>
      </w:r>
      <w:r>
        <w:rPr>
          <w:color w:val="22272F"/>
          <w:sz w:val="23"/>
          <w:szCs w:val="23"/>
        </w:rPr>
        <w:br w:type="textWrapping"/>
      </w:r>
      <w:r>
        <w:rPr>
          <w:color w:val="22272F"/>
          <w:sz w:val="23"/>
          <w:szCs w:val="23"/>
        </w:rPr>
        <w:t> на замещение муниципальных</w:t>
      </w:r>
      <w:r>
        <w:rPr>
          <w:color w:val="22272F"/>
          <w:sz w:val="23"/>
          <w:szCs w:val="23"/>
        </w:rPr>
        <w:br w:type="textWrapping"/>
      </w:r>
      <w:r>
        <w:rPr>
          <w:color w:val="22272F"/>
          <w:sz w:val="23"/>
          <w:szCs w:val="23"/>
        </w:rPr>
        <w:t> должностей, и лицами, замещающими</w:t>
      </w:r>
      <w:r>
        <w:rPr>
          <w:color w:val="22272F"/>
          <w:sz w:val="23"/>
          <w:szCs w:val="23"/>
        </w:rPr>
        <w:br w:type="textWrapping"/>
      </w:r>
      <w:r>
        <w:rPr>
          <w:color w:val="22272F"/>
          <w:sz w:val="23"/>
          <w:szCs w:val="23"/>
        </w:rPr>
        <w:t> муниципальные должности, сведений</w:t>
      </w:r>
      <w:r>
        <w:rPr>
          <w:color w:val="22272F"/>
          <w:sz w:val="23"/>
          <w:szCs w:val="23"/>
        </w:rPr>
        <w:br w:type="textWrapping"/>
      </w:r>
      <w:r>
        <w:rPr>
          <w:color w:val="22272F"/>
          <w:sz w:val="23"/>
          <w:szCs w:val="23"/>
        </w:rPr>
        <w:t> о доходах, расходах, об имуществе и</w:t>
      </w:r>
      <w:r>
        <w:rPr>
          <w:color w:val="22272F"/>
          <w:sz w:val="23"/>
          <w:szCs w:val="23"/>
        </w:rPr>
        <w:br w:type="textWrapping"/>
      </w:r>
      <w:r>
        <w:rPr>
          <w:color w:val="22272F"/>
          <w:sz w:val="23"/>
          <w:szCs w:val="23"/>
        </w:rPr>
        <w:t> обязательствах имущественного</w:t>
      </w:r>
      <w:r>
        <w:rPr>
          <w:color w:val="22272F"/>
          <w:sz w:val="23"/>
          <w:szCs w:val="23"/>
        </w:rPr>
        <w:br w:type="textWrapping"/>
      </w:r>
      <w:r>
        <w:rPr>
          <w:color w:val="22272F"/>
          <w:sz w:val="23"/>
          <w:szCs w:val="23"/>
        </w:rPr>
        <w:t> характера</w:t>
      </w:r>
      <w:r>
        <w:rPr>
          <w:color w:val="22272F"/>
          <w:sz w:val="23"/>
          <w:szCs w:val="23"/>
        </w:rPr>
        <w:br w:type="textWrapping"/>
      </w:r>
      <w:r>
        <w:rPr>
          <w:color w:val="22272F"/>
          <w:sz w:val="23"/>
          <w:szCs w:val="23"/>
        </w:rPr>
        <w:t>  </w:t>
      </w:r>
    </w:p>
    <w:p w14:paraId="3971D290">
      <w:pPr>
        <w:pStyle w:val="15"/>
        <w:shd w:val="clear" w:color="auto" w:fill="FFFFFF"/>
        <w:spacing w:before="0" w:beforeAutospacing="0" w:after="0" w:afterAutospacing="0"/>
        <w:jc w:val="both"/>
      </w:pPr>
      <w:r>
        <w:rPr>
          <w:rFonts w:ascii="Courier New" w:hAnsi="Courier New" w:cs="Courier New"/>
          <w:color w:val="22272F"/>
          <w:sz w:val="21"/>
          <w:szCs w:val="21"/>
        </w:rPr>
        <w:t> </w:t>
      </w:r>
    </w:p>
    <w:p w14:paraId="5EA7A4E5">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                                            Главе Республики Башкортостан</w:t>
      </w:r>
    </w:p>
    <w:p w14:paraId="606DDA14">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                                            _____________________________</w:t>
      </w:r>
    </w:p>
    <w:p w14:paraId="715418E4">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                                               (фамилия, имя, отчество)</w:t>
      </w:r>
    </w:p>
    <w:p w14:paraId="424BC4AF">
      <w:pPr>
        <w:pStyle w:val="15"/>
        <w:shd w:val="clear" w:color="auto" w:fill="FFFFFF"/>
        <w:spacing w:before="0" w:beforeAutospacing="0" w:after="0" w:afterAutospacing="0"/>
        <w:jc w:val="both"/>
      </w:pPr>
      <w:r>
        <w:rPr>
          <w:rFonts w:ascii="Courier New" w:hAnsi="Courier New" w:cs="Courier New"/>
          <w:color w:val="22272F"/>
          <w:sz w:val="21"/>
          <w:szCs w:val="21"/>
        </w:rPr>
        <w:t> </w:t>
      </w:r>
    </w:p>
    <w:p w14:paraId="6FC5501A">
      <w:pPr>
        <w:pStyle w:val="15"/>
        <w:shd w:val="clear" w:color="auto" w:fill="FFFFFF"/>
        <w:spacing w:beforeAutospacing="0" w:afterAutospacing="0"/>
        <w:jc w:val="center"/>
      </w:pPr>
      <w:r>
        <w:rPr>
          <w:color w:val="22272F"/>
          <w:sz w:val="34"/>
          <w:szCs w:val="34"/>
        </w:rPr>
        <w:t>Сообщение</w:t>
      </w:r>
      <w:r>
        <w:rPr>
          <w:color w:val="22272F"/>
          <w:sz w:val="34"/>
          <w:szCs w:val="34"/>
        </w:rPr>
        <w:br w:type="textWrapping"/>
      </w:r>
      <w:r>
        <w:rPr>
          <w:color w:val="22272F"/>
          <w:sz w:val="34"/>
          <w:szCs w:val="34"/>
        </w:rPr>
        <w:t> о несовершении в отчетном периоде сделок, предусмотренных частью 1 статьи 3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депутата и его супруги (супруга) за три последних года, предшествующих отчетному периоду</w:t>
      </w:r>
    </w:p>
    <w:p w14:paraId="7F9EF02D">
      <w:pPr>
        <w:pStyle w:val="15"/>
        <w:shd w:val="clear" w:color="auto" w:fill="FFFFFF"/>
        <w:spacing w:before="0" w:beforeAutospacing="0" w:after="0" w:afterAutospacing="0"/>
        <w:jc w:val="both"/>
      </w:pPr>
      <w:r>
        <w:rPr>
          <w:rFonts w:ascii="Courier New" w:hAnsi="Courier New" w:cs="Courier New"/>
          <w:color w:val="22272F"/>
          <w:sz w:val="21"/>
          <w:szCs w:val="21"/>
        </w:rPr>
        <w:t> </w:t>
      </w:r>
    </w:p>
    <w:p w14:paraId="0F70DC92">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Я, ______________________________________________________________________</w:t>
      </w:r>
    </w:p>
    <w:p w14:paraId="77CA8801">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         (фамилия, имя, отчество (при наличии) в именительном падеже)</w:t>
      </w:r>
    </w:p>
    <w:p w14:paraId="2FD08CB2">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"____" _______________ _______ г.р.</w:t>
      </w:r>
    </w:p>
    <w:p w14:paraId="6EB245BA">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       (дата рождения)</w:t>
      </w:r>
    </w:p>
    <w:p w14:paraId="4829F232">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Паспорт: _____________________________ выдан: "____" ___________ _____ г.</w:t>
      </w:r>
    </w:p>
    <w:p w14:paraId="0C3D4B4C">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                (серия, номер)                      (дата выдачи)</w:t>
      </w:r>
    </w:p>
    <w:p w14:paraId="267E6200">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_________________________________________________________________________</w:t>
      </w:r>
    </w:p>
    <w:p w14:paraId="5982671A">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                               (кем выдан)</w:t>
      </w:r>
    </w:p>
    <w:p w14:paraId="7ABA26C2">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СНИЛС: __________________________________________________________________</w:t>
      </w:r>
    </w:p>
    <w:p w14:paraId="526DEA45">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Место регистрации: ______________________________________________________</w:t>
      </w:r>
    </w:p>
    <w:p w14:paraId="5DC13467">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_________________________________________________________________________</w:t>
      </w:r>
    </w:p>
    <w:p w14:paraId="58043D5E">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Место проживания: _______________________________________________________</w:t>
      </w:r>
    </w:p>
    <w:p w14:paraId="35B312D8">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                   (заполняется в случае несовпадения адреса регистрации</w:t>
      </w:r>
    </w:p>
    <w:p w14:paraId="31E6BE30">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                              с фактическим местом жительства)</w:t>
      </w:r>
    </w:p>
    <w:p w14:paraId="7C1B097B">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_________________________________________________________________________</w:t>
      </w:r>
    </w:p>
    <w:p w14:paraId="3447AFEA">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замещающий должность депутата ___________________________________________</w:t>
      </w:r>
    </w:p>
    <w:p w14:paraId="3D348424">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_________________________________________________________________________</w:t>
      </w:r>
    </w:p>
    <w:p w14:paraId="22BE34A5">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    (наименование представительного органа муниципального образования)</w:t>
      </w:r>
    </w:p>
    <w:p w14:paraId="75F65011">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и осуществляющий  свои  полномочия на непостоянной основе, сообщаю, что в</w:t>
      </w:r>
    </w:p>
    <w:p w14:paraId="056A89E0">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течение отчетного  периода с 1 января 20___ года по 31 декабря 20___ года</w:t>
      </w:r>
    </w:p>
    <w:p w14:paraId="633806DA">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мной, моей супругой/моим супругом (нужное подчеркнуть)</w:t>
      </w:r>
    </w:p>
    <w:p w14:paraId="776BC70A">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_________________________________________________________________________</w:t>
      </w:r>
    </w:p>
    <w:p w14:paraId="7CBFAF68">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      (фамилия, имя, отчество (при наличии) в именительном падеже)</w:t>
      </w:r>
    </w:p>
    <w:p w14:paraId="60B934D2">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"____" ________________ ______ г.р.</w:t>
      </w:r>
    </w:p>
    <w:p w14:paraId="3C2C48DC">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Паспорт: _____________________________ выдан: "____" ___________ _____ г.</w:t>
      </w:r>
    </w:p>
    <w:p w14:paraId="09F40155">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                 (серия, номер)                     (дата выдачи)</w:t>
      </w:r>
    </w:p>
    <w:p w14:paraId="70E3D272">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_________________________________________________________________________</w:t>
      </w:r>
    </w:p>
    <w:p w14:paraId="6F0D64EF">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                              (кем выдан)</w:t>
      </w:r>
    </w:p>
    <w:p w14:paraId="6FE61909">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СНИЛС: __________________________________________________________________</w:t>
      </w:r>
    </w:p>
    <w:p w14:paraId="695B63FB">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Место регистрации: ______________________________________________________</w:t>
      </w:r>
    </w:p>
    <w:p w14:paraId="72177BCF">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_________________________________________________________________________</w:t>
      </w:r>
    </w:p>
    <w:p w14:paraId="09F5960F">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Место проживания: _______________________________________________________</w:t>
      </w:r>
    </w:p>
    <w:p w14:paraId="2D8A799E">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                   (заполняется в случае несовпадения адреса регистрации</w:t>
      </w:r>
    </w:p>
    <w:p w14:paraId="346876C5">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                             с фактическим местом жительства)</w:t>
      </w:r>
    </w:p>
    <w:p w14:paraId="26A12B46">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_________________________________________________________________________</w:t>
      </w:r>
    </w:p>
    <w:p w14:paraId="1005EFC1">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Место работы (службы)/род занятий (нужное подчеркнуть)</w:t>
      </w:r>
    </w:p>
    <w:p w14:paraId="4ECB71FD">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_________________________________________________________________________</w:t>
      </w:r>
    </w:p>
    <w:p w14:paraId="6DE0DD8F">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_________________________________________________________________________</w:t>
      </w:r>
    </w:p>
    <w:p w14:paraId="66A0B14E">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_________________________________________________________________________</w:t>
      </w:r>
    </w:p>
    <w:p w14:paraId="3DBEEF01">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а также моим несовершеннолетним ребенком ________________________________</w:t>
      </w:r>
    </w:p>
    <w:p w14:paraId="60E3C1E4">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_________________________________________________________________________</w:t>
      </w:r>
    </w:p>
    <w:p w14:paraId="1C924170">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     (фамилия, имя, отчество (при наличии) в именительном падеже)</w:t>
      </w:r>
    </w:p>
    <w:p w14:paraId="31E537F6">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"____" _______________ ______ г.р.</w:t>
      </w:r>
    </w:p>
    <w:p w14:paraId="41A09CC7">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Паспорт/свидетельство  о  рождении  (для  несовершеннолетнего ребенка, не</w:t>
      </w:r>
    </w:p>
    <w:p w14:paraId="49AB51EA">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имеющего паспорта):</w:t>
      </w:r>
    </w:p>
    <w:p w14:paraId="4C724CC2">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_______________________________ выдан: "____" ______________ _________ г.</w:t>
      </w:r>
    </w:p>
    <w:p w14:paraId="57F784A5">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         (серия, номер)                        (дата выдачи)</w:t>
      </w:r>
    </w:p>
    <w:p w14:paraId="4DA8836F">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_________________________________________________________________________</w:t>
      </w:r>
    </w:p>
    <w:p w14:paraId="54C71CD4">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                              (кем выдан)</w:t>
      </w:r>
    </w:p>
    <w:p w14:paraId="75A9D33E">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СНИЛС: __________________________________________________________________</w:t>
      </w:r>
    </w:p>
    <w:p w14:paraId="0F19F6C0">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Место регистрации: ______________________________________________________</w:t>
      </w:r>
    </w:p>
    <w:p w14:paraId="721BD5B9">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_________________________________________________________________________</w:t>
      </w:r>
    </w:p>
    <w:p w14:paraId="30E32054">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Место проживания: _______________________________________________________</w:t>
      </w:r>
    </w:p>
    <w:p w14:paraId="145C15C1">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_________________________________________________________________________</w:t>
      </w:r>
    </w:p>
    <w:p w14:paraId="2BBB3B6C">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   (заполняется в случае несовпадения адреса регистрации с фактическим</w:t>
      </w:r>
    </w:p>
    <w:p w14:paraId="48E35B73">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                             местом жительства)</w:t>
      </w:r>
    </w:p>
    <w:p w14:paraId="553833FA">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Место работы/род занятий (нужное подчеркнуть): __________________________</w:t>
      </w:r>
    </w:p>
    <w:p w14:paraId="682ED88E">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_________________________________________________________________________</w:t>
      </w:r>
    </w:p>
    <w:p w14:paraId="6836BE83">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 xml:space="preserve">сделки,   предусмотренные   </w:t>
      </w:r>
      <w:r>
        <w:fldChar w:fldCharType="begin"/>
      </w:r>
      <w:r>
        <w:instrText xml:space="preserve"> HYPERLINK \l "/document/70271682/entry/301" \o "https://internet.garant.ru/#/document/70271682/entry/301" </w:instrText>
      </w:r>
      <w:r>
        <w:fldChar w:fldCharType="separate"/>
      </w:r>
      <w:r>
        <w:rPr>
          <w:rStyle w:val="13"/>
          <w:rFonts w:ascii="Courier New" w:hAnsi="Courier New" w:cs="Courier New" w:eastAsiaTheme="majorEastAsia"/>
          <w:color w:val="3272C0"/>
          <w:sz w:val="21"/>
          <w:szCs w:val="21"/>
        </w:rPr>
        <w:t>частью  1   статьи  3</w:t>
      </w:r>
      <w:r>
        <w:rPr>
          <w:rStyle w:val="13"/>
          <w:rFonts w:ascii="Courier New" w:hAnsi="Courier New" w:cs="Courier New" w:eastAsiaTheme="majorEastAsia"/>
          <w:color w:val="3272C0"/>
          <w:sz w:val="21"/>
          <w:szCs w:val="21"/>
        </w:rPr>
        <w:fldChar w:fldCharType="end"/>
      </w:r>
      <w:r>
        <w:rPr>
          <w:rFonts w:ascii="Courier New" w:hAnsi="Courier New" w:cs="Courier New"/>
          <w:color w:val="22272F"/>
          <w:sz w:val="21"/>
          <w:szCs w:val="21"/>
        </w:rPr>
        <w:t>   Федерального   закона</w:t>
      </w:r>
    </w:p>
    <w:p w14:paraId="17379C42">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от 3 декабря 2012 года N 230-ФЗ "О  контроле  за  соответствием  расходов</w:t>
      </w:r>
    </w:p>
    <w:p w14:paraId="4B723C55">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лиц,  замещающих государственные должности, и иных лиц их доходам", общая</w:t>
      </w:r>
    </w:p>
    <w:p w14:paraId="78817718">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сумма которых превышает общий доход мой и моей супруги (моего супруга) за</w:t>
      </w:r>
    </w:p>
    <w:p w14:paraId="19C2DB57">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три последних года, предшествующих отчетному периоду, не совершались.</w:t>
      </w:r>
    </w:p>
    <w:p w14:paraId="636569C0">
      <w:pPr>
        <w:pStyle w:val="15"/>
        <w:shd w:val="clear" w:color="auto" w:fill="FFFFFF"/>
        <w:spacing w:before="0" w:beforeAutospacing="0" w:after="0" w:afterAutospacing="0"/>
        <w:jc w:val="both"/>
      </w:pPr>
      <w:r>
        <w:rPr>
          <w:rFonts w:ascii="Courier New" w:hAnsi="Courier New" w:cs="Courier New"/>
          <w:color w:val="22272F"/>
          <w:sz w:val="21"/>
          <w:szCs w:val="21"/>
        </w:rPr>
        <w:t> </w:t>
      </w:r>
    </w:p>
    <w:p w14:paraId="4496E016">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Достоверность и полноту настоящих сведений подтверждаю.</w:t>
      </w:r>
    </w:p>
    <w:p w14:paraId="6B1F9710">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"____" _________ 20__ г.   ________________    __________________________</w:t>
      </w:r>
    </w:p>
    <w:p w14:paraId="35F3304F">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         дата               (подпись лица,        (расшифровка подписи)</w:t>
      </w:r>
    </w:p>
    <w:p w14:paraId="4D9104F7">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                           представляющего</w:t>
      </w:r>
    </w:p>
    <w:p w14:paraId="4F784F65">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                              сообщение)</w:t>
      </w:r>
    </w:p>
    <w:p w14:paraId="558AC376">
      <w:pPr>
        <w:pStyle w:val="15"/>
        <w:shd w:val="clear" w:color="auto" w:fill="FFFFFF"/>
        <w:spacing w:before="0" w:beforeAutospacing="0" w:after="0" w:afterAutospacing="0"/>
        <w:jc w:val="both"/>
      </w:pPr>
      <w:r>
        <w:rPr>
          <w:rFonts w:ascii="Courier New" w:hAnsi="Courier New" w:cs="Courier New"/>
          <w:color w:val="22272F"/>
          <w:sz w:val="21"/>
          <w:szCs w:val="21"/>
        </w:rPr>
        <w:t> </w:t>
      </w:r>
    </w:p>
    <w:p w14:paraId="477963AD">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"____" _________ 20__ г.   ________________    __________________________</w:t>
      </w:r>
    </w:p>
    <w:p w14:paraId="16F1CD93">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          дата              (подпись лица,        (расшифровка подписи)</w:t>
      </w:r>
    </w:p>
    <w:p w14:paraId="55683F31">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                              принявшего</w:t>
      </w:r>
    </w:p>
    <w:p w14:paraId="1B4D1CE2">
      <w:pPr>
        <w:pStyle w:val="1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rFonts w:ascii="Courier New" w:hAnsi="Courier New" w:cs="Courier New"/>
          <w:color w:val="22272F"/>
          <w:sz w:val="21"/>
          <w:szCs w:val="21"/>
        </w:rPr>
        <w:t>                              сообщение)</w:t>
      </w:r>
    </w:p>
    <w:p w14:paraId="7859DB05">
      <w:pPr>
        <w:pStyle w:val="15"/>
        <w:spacing w:before="0" w:beforeAutospacing="0" w:after="0" w:afterAutospacing="0" w:line="273" w:lineRule="auto"/>
        <w:ind w:firstLine="708"/>
        <w:jc w:val="both"/>
      </w:pPr>
      <w:r>
        <w:t> </w:t>
      </w:r>
    </w:p>
    <w:p w14:paraId="2A34559D">
      <w:pPr>
        <w:pStyle w:val="15"/>
        <w:spacing w:before="0" w:beforeAutospacing="0" w:after="0" w:afterAutospacing="0" w:line="273" w:lineRule="auto"/>
        <w:ind w:firstLine="708"/>
        <w:jc w:val="both"/>
      </w:pPr>
      <w:r>
        <w:t> </w:t>
      </w:r>
    </w:p>
    <w:p w14:paraId="34C5392F">
      <w:pPr>
        <w:pStyle w:val="15"/>
        <w:spacing w:before="0" w:beforeAutospacing="0" w:after="0" w:afterAutospacing="0" w:line="273" w:lineRule="auto"/>
        <w:ind w:firstLine="708"/>
        <w:jc w:val="both"/>
      </w:pPr>
      <w:r>
        <w:t> </w:t>
      </w:r>
    </w:p>
    <w:p w14:paraId="0D2F8F0D">
      <w:pPr>
        <w:pStyle w:val="15"/>
        <w:spacing w:before="0" w:beforeAutospacing="0" w:after="160" w:afterAutospacing="0"/>
      </w:pPr>
      <w:r>
        <w:t> </w:t>
      </w:r>
    </w:p>
    <w:p w14:paraId="5354EAA9"/>
    <w:sectPr>
      <w:pgSz w:w="11906" w:h="16838"/>
      <w:pgMar w:top="1185" w:right="567" w:bottom="1134" w:left="1134" w:header="709" w:footer="709"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Calibri"/>
    <w:panose1 w:val="00000000000000000000"/>
    <w:charset w:val="86"/>
    <w:family w:val="auto"/>
    <w:pitch w:val="default"/>
    <w:sig w:usb0="00000000" w:usb1="00000000" w:usb2="00000000" w:usb3="00000000" w:csb0="00000000" w:csb1="00000000"/>
  </w:font>
  <w:font w:name="SimSun">
    <w:altName w:val="Arial Unicode MS"/>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黑体">
    <w:altName w:val="Arial Unicode MS"/>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Calibri Light">
    <w:altName w:val="Calibri"/>
    <w:panose1 w:val="020F0302020204030204"/>
    <w:charset w:val="CC"/>
    <w:family w:val="swiss"/>
    <w:pitch w:val="default"/>
    <w:sig w:usb0="00000000" w:usb1="00000000" w:usb2="00000009" w:usb3="00000000" w:csb0="000001FF" w:csb1="00000000"/>
  </w:font>
  <w:font w:name="等线 Light">
    <w:altName w:val="Segoe Print"/>
    <w:panose1 w:val="00000000000000000000"/>
    <w:charset w:val="00"/>
    <w:family w:val="auto"/>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 w:name="Lucida Sans Unicode">
    <w:panose1 w:val="020B0602030504020204"/>
    <w:charset w:val="CC"/>
    <w:family w:val="swiss"/>
    <w:pitch w:val="default"/>
    <w:sig w:usb0="80001AFF" w:usb1="0000396B" w:usb2="00000000" w:usb3="00000000" w:csb0="200000BF" w:csb1="D7F70000"/>
  </w:font>
  <w:font w:name="Calibri Light">
    <w:altName w:val="Calibri"/>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doNotDisplayPageBoundaries w:val="1"/>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6EC"/>
    <w:rsid w:val="001F09B8"/>
    <w:rsid w:val="002214A1"/>
    <w:rsid w:val="005B7CD2"/>
    <w:rsid w:val="007915D2"/>
    <w:rsid w:val="008F5077"/>
    <w:rsid w:val="00BA56EC"/>
    <w:rsid w:val="00D01668"/>
    <w:rsid w:val="20072F2F"/>
    <w:rsid w:val="277464A4"/>
    <w:rsid w:val="37D619A5"/>
    <w:rsid w:val="49D11323"/>
    <w:rsid w:val="57874DD5"/>
    <w:rsid w:val="74FB28F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ru-RU" w:eastAsia="en-US" w:bidi="ar-SA"/>
      <w14:ligatures w14:val="standardContextual"/>
    </w:rPr>
  </w:style>
  <w:style w:type="paragraph" w:styleId="2">
    <w:name w:val="heading 1"/>
    <w:basedOn w:val="1"/>
    <w:next w:val="1"/>
    <w:link w:val="17"/>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9"/>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0"/>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2"/>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Hyperlink"/>
    <w:basedOn w:val="11"/>
    <w:semiHidden/>
    <w:unhideWhenUsed/>
    <w:qFormat/>
    <w:uiPriority w:val="99"/>
    <w:rPr>
      <w:color w:val="0000FF"/>
      <w:u w:val="single"/>
    </w:rPr>
  </w:style>
  <w:style w:type="paragraph" w:styleId="14">
    <w:name w:val="Title"/>
    <w:basedOn w:val="1"/>
    <w:next w:val="1"/>
    <w:link w:val="26"/>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1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lang w:eastAsia="ru-RU"/>
      <w14:ligatures w14:val="none"/>
    </w:rPr>
  </w:style>
  <w:style w:type="paragraph" w:styleId="16">
    <w:name w:val="Subtitle"/>
    <w:basedOn w:val="1"/>
    <w:next w:val="1"/>
    <w:link w:val="2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character" w:customStyle="1" w:styleId="17">
    <w:name w:val="Заголовок 1 Знак"/>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8">
    <w:name w:val="Заголовок 2 Знак"/>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Заголовок 3 Знак"/>
    <w:basedOn w:val="11"/>
    <w:link w:val="4"/>
    <w:semiHidden/>
    <w:qFormat/>
    <w:uiPriority w:val="9"/>
    <w:rPr>
      <w:rFonts w:eastAsiaTheme="majorEastAsia" w:cstheme="majorBidi"/>
      <w:color w:val="2F5597" w:themeColor="accent1" w:themeShade="BF"/>
      <w:sz w:val="28"/>
      <w:szCs w:val="28"/>
    </w:rPr>
  </w:style>
  <w:style w:type="character" w:customStyle="1" w:styleId="20">
    <w:name w:val="Заголовок 4 Знак"/>
    <w:basedOn w:val="11"/>
    <w:link w:val="5"/>
    <w:semiHidden/>
    <w:qFormat/>
    <w:uiPriority w:val="9"/>
    <w:rPr>
      <w:rFonts w:eastAsiaTheme="majorEastAsia" w:cstheme="majorBidi"/>
      <w:i/>
      <w:iCs/>
      <w:color w:val="2F5597" w:themeColor="accent1" w:themeShade="BF"/>
    </w:rPr>
  </w:style>
  <w:style w:type="character" w:customStyle="1" w:styleId="21">
    <w:name w:val="Заголовок 5 Знак"/>
    <w:basedOn w:val="11"/>
    <w:link w:val="6"/>
    <w:semiHidden/>
    <w:qFormat/>
    <w:uiPriority w:val="9"/>
    <w:rPr>
      <w:rFonts w:eastAsiaTheme="majorEastAsia" w:cstheme="majorBidi"/>
      <w:color w:val="2F5597" w:themeColor="accent1" w:themeShade="BF"/>
    </w:rPr>
  </w:style>
  <w:style w:type="character" w:customStyle="1" w:styleId="22">
    <w:name w:val="Заголовок 6 Знак"/>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Заголовок 7 Знак"/>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Заголовок 8 Знак"/>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Заголовок 9 Знак"/>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Заголовок Знак"/>
    <w:basedOn w:val="11"/>
    <w:link w:val="14"/>
    <w:qFormat/>
    <w:uiPriority w:val="10"/>
    <w:rPr>
      <w:rFonts w:asciiTheme="majorHAnsi" w:hAnsiTheme="majorHAnsi" w:eastAsiaTheme="majorEastAsia" w:cstheme="majorBidi"/>
      <w:spacing w:val="-10"/>
      <w:kern w:val="28"/>
      <w:sz w:val="56"/>
      <w:szCs w:val="56"/>
    </w:rPr>
  </w:style>
  <w:style w:type="character" w:customStyle="1" w:styleId="27">
    <w:name w:val="Подзаголовок Знак"/>
    <w:basedOn w:val="11"/>
    <w:link w:val="1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Цитата 2 Знак"/>
    <w:basedOn w:val="11"/>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1"/>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Выделенная цитата Знак"/>
    <w:basedOn w:val="11"/>
    <w:link w:val="32"/>
    <w:qFormat/>
    <w:uiPriority w:val="30"/>
    <w:rPr>
      <w:i/>
      <w:iCs/>
      <w:color w:val="2F5597" w:themeColor="accent1" w:themeShade="BF"/>
    </w:rPr>
  </w:style>
  <w:style w:type="character" w:customStyle="1" w:styleId="34">
    <w:name w:val="Intense Reference"/>
    <w:basedOn w:val="11"/>
    <w:qFormat/>
    <w:uiPriority w:val="32"/>
    <w:rPr>
      <w:b/>
      <w:bCs/>
      <w:smallCaps/>
      <w:color w:val="2F5597" w:themeColor="accent1" w:themeShade="BF"/>
      <w:spacing w:val="5"/>
    </w:rPr>
  </w:style>
  <w:style w:type="paragraph" w:customStyle="1" w:styleId="35">
    <w:name w:val="docdata"/>
    <w:basedOn w:val="1"/>
    <w:qFormat/>
    <w:uiPriority w:val="0"/>
    <w:pPr>
      <w:spacing w:before="100" w:beforeAutospacing="1" w:after="100" w:afterAutospacing="1" w:line="240" w:lineRule="auto"/>
    </w:pPr>
    <w:rPr>
      <w:rFonts w:ascii="Times New Roman" w:hAnsi="Times New Roman" w:eastAsia="Times New Roman" w:cs="Times New Roman"/>
      <w:kern w:val="0"/>
      <w:sz w:val="24"/>
      <w:szCs w:val="24"/>
      <w:lang w:eastAsia="ru-RU"/>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3308</Words>
  <Characters>18857</Characters>
  <Lines>157</Lines>
  <Paragraphs>44</Paragraphs>
  <TotalTime>49</TotalTime>
  <ScaleCrop>false</ScaleCrop>
  <LinksUpToDate>false</LinksUpToDate>
  <CharactersWithSpaces>22121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2026-01-14T12:05:00Z</dcterms:created>
  <dc:creator>Пользователь</dc:creator>
  <cp:lastModifiedBy>user</cp:lastModifiedBy>
  <dcterms:modified xsi:type="dcterms:W3CDTF">2026-03-31T11:05:55Z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679CAC0C9E204E8EB5BA21BD64C10A39_12</vt:lpwstr>
  </property>
</Properties>
</file>