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2B4255" w:rsidRPr="002B4255" w:rsidTr="0065583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55835" w:rsidRPr="00294079" w:rsidRDefault="00655835" w:rsidP="00655835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94079">
              <w:rPr>
                <w:b/>
                <w:caps/>
                <w:sz w:val="18"/>
                <w:lang w:val="be-BY"/>
              </w:rPr>
              <w:t>Баш</w:t>
            </w:r>
            <w:r w:rsidRPr="00294079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294079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655835" w:rsidRPr="00294079" w:rsidRDefault="00655835" w:rsidP="0065583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94079">
              <w:rPr>
                <w:rFonts w:eastAsia="MS Mincho"/>
                <w:b/>
                <w:sz w:val="18"/>
                <w:lang w:val="be-BY"/>
              </w:rPr>
              <w:t>АС</w:t>
            </w:r>
            <w:r w:rsidRPr="00294079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294079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655835" w:rsidRPr="00294079" w:rsidRDefault="00655835" w:rsidP="0065583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94079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655835" w:rsidRPr="00C376A9" w:rsidRDefault="00655835" w:rsidP="00655835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C376A9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376A9">
              <w:rPr>
                <w:b/>
                <w:sz w:val="18"/>
                <w:szCs w:val="18"/>
                <w:lang w:val="be-BY"/>
              </w:rPr>
              <w:t xml:space="preserve">ӨНГӘК </w:t>
            </w:r>
            <w:r w:rsidRPr="00C376A9">
              <w:rPr>
                <w:rFonts w:eastAsia="MS Mincho"/>
                <w:b/>
                <w:sz w:val="18"/>
                <w:szCs w:val="18"/>
                <w:lang w:val="be-BY"/>
              </w:rPr>
              <w:t>АУЫЛ СОВЕТЫ</w:t>
            </w:r>
          </w:p>
          <w:p w:rsidR="00655835" w:rsidRPr="00294079" w:rsidRDefault="00655835" w:rsidP="0065583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94079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2B4255" w:rsidRPr="002B4255" w:rsidRDefault="00655835" w:rsidP="00655835">
            <w:pPr>
              <w:jc w:val="center"/>
              <w:rPr>
                <w:b/>
                <w:sz w:val="20"/>
                <w:szCs w:val="20"/>
              </w:rPr>
            </w:pPr>
            <w:r w:rsidRPr="00294079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  <w:r w:rsidRPr="002B42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B4255" w:rsidRPr="002B4255" w:rsidRDefault="002B4255" w:rsidP="002B4255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107995</wp:posOffset>
                  </wp:positionH>
                  <wp:positionV relativeFrom="paragraph">
                    <wp:posOffset>-3869</wp:posOffset>
                  </wp:positionV>
                  <wp:extent cx="937881" cy="1148316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1" cy="1148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655835" w:rsidRPr="00294079" w:rsidRDefault="00655835" w:rsidP="00655835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294079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655835" w:rsidRPr="00294079" w:rsidRDefault="00655835" w:rsidP="0065583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94079">
              <w:rPr>
                <w:b/>
                <w:sz w:val="18"/>
                <w:lang w:val="be-BY"/>
              </w:rPr>
              <w:t>СЕЛЬСКОГО ПОСЕЛЕНИЯ</w:t>
            </w:r>
          </w:p>
          <w:p w:rsidR="00655835" w:rsidRPr="00294079" w:rsidRDefault="00655835" w:rsidP="0065583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КУНГАКОВСКИЙ</w:t>
            </w:r>
            <w:r w:rsidRPr="00294079">
              <w:rPr>
                <w:b/>
                <w:sz w:val="18"/>
                <w:lang w:val="be-BY"/>
              </w:rPr>
              <w:t xml:space="preserve"> СЕЛЬСОВЕТ</w:t>
            </w:r>
          </w:p>
          <w:p w:rsidR="00655835" w:rsidRPr="00294079" w:rsidRDefault="00655835" w:rsidP="0065583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94079">
              <w:rPr>
                <w:b/>
                <w:sz w:val="18"/>
                <w:lang w:val="be-BY"/>
              </w:rPr>
              <w:t>МУНИЦИПАЛЬНОГО РАЙОНА</w:t>
            </w:r>
          </w:p>
          <w:p w:rsidR="00655835" w:rsidRPr="00294079" w:rsidRDefault="00655835" w:rsidP="0065583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94079">
              <w:rPr>
                <w:b/>
                <w:sz w:val="18"/>
                <w:lang w:val="be-BY"/>
              </w:rPr>
              <w:t>АСКИНСКИЙ РАЙОН</w:t>
            </w:r>
          </w:p>
          <w:p w:rsidR="002B4255" w:rsidRPr="002B4255" w:rsidRDefault="00655835" w:rsidP="00655835">
            <w:pPr>
              <w:jc w:val="center"/>
              <w:rPr>
                <w:sz w:val="20"/>
                <w:szCs w:val="20"/>
              </w:rPr>
            </w:pPr>
            <w:r w:rsidRPr="00294079">
              <w:rPr>
                <w:b/>
                <w:caps/>
                <w:sz w:val="18"/>
                <w:lang w:val="be-BY"/>
              </w:rPr>
              <w:t>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294079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</w:tc>
      </w:tr>
      <w:tr w:rsidR="00655835" w:rsidRPr="002B4255" w:rsidTr="00653677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5835" w:rsidRDefault="00655835" w:rsidP="00655835">
            <w:pPr>
              <w:jc w:val="center"/>
              <w:rPr>
                <w:b/>
                <w:caps/>
                <w:sz w:val="18"/>
                <w:lang w:val="be-BY"/>
              </w:rPr>
            </w:pPr>
          </w:p>
          <w:p w:rsidR="00655835" w:rsidRDefault="00655835" w:rsidP="00655835">
            <w:pPr>
              <w:jc w:val="center"/>
              <w:rPr>
                <w:b/>
                <w:caps/>
                <w:sz w:val="18"/>
                <w:lang w:val="be-BY"/>
              </w:rPr>
            </w:pPr>
          </w:p>
          <w:p w:rsidR="00655835" w:rsidRPr="00294079" w:rsidRDefault="00655835" w:rsidP="00655835">
            <w:pPr>
              <w:jc w:val="center"/>
              <w:rPr>
                <w:b/>
                <w:caps/>
                <w:sz w:val="18"/>
                <w:lang w:val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5835" w:rsidRDefault="00655835" w:rsidP="002B4255">
            <w:pPr>
              <w:ind w:hanging="627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5835" w:rsidRPr="00294079" w:rsidRDefault="00655835" w:rsidP="00655835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</w:p>
        </w:tc>
      </w:tr>
    </w:tbl>
    <w:p w:rsidR="00806840" w:rsidRPr="000F1ED5" w:rsidRDefault="00806840" w:rsidP="00806840">
      <w:pPr>
        <w:spacing w:line="360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0F1ED5">
        <w:rPr>
          <w:rFonts w:eastAsia="MS Mincho"/>
          <w:color w:val="000000"/>
          <w:sz w:val="28"/>
          <w:szCs w:val="28"/>
          <w:lang w:val="be-BY"/>
        </w:rPr>
        <w:t xml:space="preserve">9-ое заседание 28-го созыва  </w:t>
      </w:r>
    </w:p>
    <w:p w:rsidR="00806840" w:rsidRPr="000F1ED5" w:rsidRDefault="00806840" w:rsidP="00806840">
      <w:pPr>
        <w:pStyle w:val="3"/>
        <w:spacing w:before="0"/>
        <w:rPr>
          <w:rFonts w:ascii="Times New Roman" w:hAnsi="Times New Roman"/>
          <w:b w:val="0"/>
          <w:sz w:val="28"/>
          <w:szCs w:val="28"/>
          <w:lang w:val="be-BY"/>
        </w:rPr>
      </w:pPr>
      <w:r w:rsidRPr="000F1ED5">
        <w:rPr>
          <w:rFonts w:ascii="Lucida Sans Unicode" w:hAnsi="Lucida Sans Unicode"/>
          <w:b w:val="0"/>
          <w:sz w:val="28"/>
          <w:szCs w:val="28"/>
          <w:lang w:val="be-BY"/>
        </w:rPr>
        <w:t xml:space="preserve">        Ҡ</w:t>
      </w:r>
      <w:r w:rsidRPr="000F1ED5">
        <w:rPr>
          <w:rFonts w:ascii="Times New Roman" w:hAnsi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</w:t>
      </w:r>
      <w:r w:rsidRPr="000F1ED5">
        <w:rPr>
          <w:rFonts w:ascii="Times New Roman" w:hAnsi="Times New Roman"/>
          <w:b w:val="0"/>
          <w:sz w:val="28"/>
          <w:szCs w:val="28"/>
        </w:rPr>
        <w:t>РЕШЕНИЕ</w:t>
      </w:r>
    </w:p>
    <w:p w:rsidR="00806840" w:rsidRPr="000F1ED5" w:rsidRDefault="00806840" w:rsidP="00806840">
      <w:pPr>
        <w:rPr>
          <w:sz w:val="28"/>
          <w:szCs w:val="28"/>
        </w:rPr>
      </w:pPr>
      <w:r w:rsidRPr="000F1ED5">
        <w:rPr>
          <w:sz w:val="28"/>
          <w:szCs w:val="28"/>
        </w:rPr>
        <w:t xml:space="preserve">   12 август 2020 </w:t>
      </w:r>
      <w:proofErr w:type="spellStart"/>
      <w:r w:rsidRPr="000F1ED5">
        <w:rPr>
          <w:sz w:val="28"/>
          <w:szCs w:val="28"/>
        </w:rPr>
        <w:t>йыл</w:t>
      </w:r>
      <w:proofErr w:type="spellEnd"/>
      <w:r w:rsidRPr="000F1ED5">
        <w:rPr>
          <w:sz w:val="28"/>
          <w:szCs w:val="28"/>
        </w:rPr>
        <w:t xml:space="preserve">                              №60                     12 августа  2020 года</w:t>
      </w:r>
    </w:p>
    <w:p w:rsidR="00806840" w:rsidRPr="000F1ED5" w:rsidRDefault="00806840" w:rsidP="00806840">
      <w:pPr>
        <w:rPr>
          <w:sz w:val="28"/>
          <w:szCs w:val="28"/>
        </w:rPr>
      </w:pPr>
    </w:p>
    <w:p w:rsidR="002D131F" w:rsidRPr="002D131F" w:rsidRDefault="00806840" w:rsidP="000F1ED5">
      <w:pPr>
        <w:rPr>
          <w:sz w:val="28"/>
          <w:szCs w:val="28"/>
        </w:rPr>
      </w:pPr>
      <w:r w:rsidRPr="000F1ED5">
        <w:rPr>
          <w:sz w:val="28"/>
          <w:szCs w:val="28"/>
        </w:rPr>
        <w:t xml:space="preserve">                   </w:t>
      </w:r>
    </w:p>
    <w:p w:rsidR="007B74D5" w:rsidRPr="002D131F" w:rsidRDefault="002B425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 и переименования улиц, площадей</w:t>
      </w:r>
      <w:r w:rsidR="007B74D5"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Элементов улично-дорожной сети и иных составных частей населенных пунктов</w:t>
      </w:r>
      <w:r w:rsidR="002B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4255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B4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684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B42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806840" w:rsidP="00806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B74D5" w:rsidRPr="002D131F">
        <w:rPr>
          <w:rFonts w:ascii="Times New Roman" w:hAnsi="Times New Roman" w:cs="Times New Roman"/>
          <w:sz w:val="28"/>
          <w:szCs w:val="28"/>
        </w:rPr>
        <w:t>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B4255" w:rsidRPr="002B4255" w:rsidRDefault="00E71459" w:rsidP="002B4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59">
        <w:rPr>
          <w:sz w:val="28"/>
          <w:szCs w:val="28"/>
        </w:rPr>
        <w:t xml:space="preserve">2. </w:t>
      </w:r>
      <w:r w:rsidR="002B4255" w:rsidRPr="002B4255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806840">
        <w:rPr>
          <w:sz w:val="28"/>
          <w:szCs w:val="28"/>
        </w:rPr>
        <w:t>Кунгаковский</w:t>
      </w:r>
      <w:proofErr w:type="spellEnd"/>
      <w:r w:rsidR="002B4255" w:rsidRPr="002B4255">
        <w:rPr>
          <w:sz w:val="28"/>
          <w:szCs w:val="28"/>
        </w:rPr>
        <w:t xml:space="preserve"> сельсовет муниципального района </w:t>
      </w:r>
      <w:proofErr w:type="spellStart"/>
      <w:r w:rsidR="002B4255" w:rsidRPr="002B4255">
        <w:rPr>
          <w:sz w:val="28"/>
          <w:szCs w:val="28"/>
        </w:rPr>
        <w:t>Аскинский</w:t>
      </w:r>
      <w:proofErr w:type="spellEnd"/>
      <w:r w:rsidR="002B4255" w:rsidRPr="002B4255"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 w:rsidR="002B4255" w:rsidRPr="002B4255">
        <w:rPr>
          <w:sz w:val="28"/>
          <w:szCs w:val="28"/>
        </w:rPr>
        <w:t>Аскинский</w:t>
      </w:r>
      <w:proofErr w:type="spellEnd"/>
      <w:r w:rsidR="002B4255" w:rsidRPr="002B4255">
        <w:rPr>
          <w:sz w:val="28"/>
          <w:szCs w:val="28"/>
        </w:rPr>
        <w:t xml:space="preserve"> район, </w:t>
      </w:r>
      <w:proofErr w:type="spellStart"/>
      <w:r w:rsidR="000F1ED5">
        <w:rPr>
          <w:sz w:val="28"/>
          <w:szCs w:val="28"/>
        </w:rPr>
        <w:t>д</w:t>
      </w:r>
      <w:proofErr w:type="gramStart"/>
      <w:r w:rsidR="000F1ED5">
        <w:rPr>
          <w:sz w:val="28"/>
          <w:szCs w:val="28"/>
        </w:rPr>
        <w:t>.К</w:t>
      </w:r>
      <w:proofErr w:type="gramEnd"/>
      <w:r w:rsidR="000F1ED5">
        <w:rPr>
          <w:sz w:val="28"/>
          <w:szCs w:val="28"/>
        </w:rPr>
        <w:t>унгак</w:t>
      </w:r>
      <w:proofErr w:type="spellEnd"/>
      <w:r w:rsidR="000F1ED5">
        <w:rPr>
          <w:sz w:val="28"/>
          <w:szCs w:val="28"/>
        </w:rPr>
        <w:t xml:space="preserve">, ул.Молодежная, д.4 </w:t>
      </w:r>
      <w:r w:rsidR="002B4255" w:rsidRPr="002B4255">
        <w:rPr>
          <w:sz w:val="28"/>
          <w:szCs w:val="28"/>
        </w:rPr>
        <w:t>и на официальном сайте сельского поселения по адресу:</w:t>
      </w:r>
      <w:r w:rsidR="002B4255" w:rsidRPr="002B4255">
        <w:rPr>
          <w:sz w:val="28"/>
          <w:szCs w:val="28"/>
          <w:lang w:val="en-US"/>
        </w:rPr>
        <w:t>www</w:t>
      </w:r>
      <w:r w:rsidR="002B4255" w:rsidRPr="002B4255">
        <w:rPr>
          <w:sz w:val="28"/>
          <w:szCs w:val="28"/>
        </w:rPr>
        <w:t>.</w:t>
      </w:r>
      <w:proofErr w:type="spellStart"/>
      <w:r w:rsidR="002B4255" w:rsidRPr="002B4255">
        <w:rPr>
          <w:sz w:val="28"/>
          <w:szCs w:val="28"/>
          <w:lang w:val="en-US"/>
        </w:rPr>
        <w:t>k</w:t>
      </w:r>
      <w:r w:rsidR="000F1ED5">
        <w:rPr>
          <w:sz w:val="28"/>
          <w:szCs w:val="28"/>
          <w:lang w:val="en-US"/>
        </w:rPr>
        <w:t>ungak</w:t>
      </w:r>
      <w:proofErr w:type="spellEnd"/>
      <w:r w:rsidR="002B4255" w:rsidRPr="002B4255">
        <w:rPr>
          <w:sz w:val="28"/>
          <w:szCs w:val="28"/>
        </w:rPr>
        <w:t>04</w:t>
      </w:r>
      <w:r w:rsidR="002B4255" w:rsidRPr="002B4255">
        <w:rPr>
          <w:sz w:val="28"/>
          <w:szCs w:val="28"/>
          <w:lang w:val="en-US"/>
        </w:rPr>
        <w:t>sp</w:t>
      </w:r>
      <w:r w:rsidR="002B4255" w:rsidRPr="002B4255">
        <w:rPr>
          <w:sz w:val="28"/>
          <w:szCs w:val="28"/>
        </w:rPr>
        <w:t>.</w:t>
      </w:r>
      <w:proofErr w:type="spellStart"/>
      <w:r w:rsidR="002B4255" w:rsidRPr="002B4255">
        <w:rPr>
          <w:sz w:val="28"/>
          <w:szCs w:val="28"/>
          <w:lang w:val="en-US"/>
        </w:rPr>
        <w:t>ru</w:t>
      </w:r>
      <w:proofErr w:type="spellEnd"/>
      <w:r w:rsidR="002B4255" w:rsidRPr="002B4255">
        <w:rPr>
          <w:sz w:val="28"/>
          <w:szCs w:val="28"/>
        </w:rPr>
        <w:t>.</w:t>
      </w:r>
    </w:p>
    <w:p w:rsidR="002B4255" w:rsidRPr="002B4255" w:rsidRDefault="002B4255" w:rsidP="002B4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255" w:rsidRPr="002B4255" w:rsidRDefault="002B4255" w:rsidP="002B4255">
      <w:pPr>
        <w:autoSpaceDE w:val="0"/>
        <w:autoSpaceDN w:val="0"/>
        <w:adjustRightInd w:val="0"/>
        <w:ind w:firstLine="709"/>
        <w:jc w:val="both"/>
        <w:rPr>
          <w:i/>
          <w:szCs w:val="22"/>
        </w:rPr>
      </w:pPr>
      <w:r w:rsidRPr="002B4255">
        <w:rPr>
          <w:bCs/>
          <w:sz w:val="28"/>
          <w:szCs w:val="28"/>
        </w:rPr>
        <w:t xml:space="preserve">3. </w:t>
      </w:r>
      <w:r w:rsidRPr="002B4255">
        <w:rPr>
          <w:sz w:val="28"/>
          <w:szCs w:val="28"/>
        </w:rPr>
        <w:t>Настоящее решение вступает в силу после дня его официального обнародования.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:rsidR="002B4255" w:rsidRPr="002B4255" w:rsidRDefault="002B4255" w:rsidP="002B4255">
      <w:pPr>
        <w:jc w:val="both"/>
      </w:pPr>
    </w:p>
    <w:p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Глава </w:t>
      </w:r>
    </w:p>
    <w:p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сельского поселения </w:t>
      </w:r>
      <w:proofErr w:type="spellStart"/>
      <w:r w:rsidR="00806840">
        <w:rPr>
          <w:sz w:val="28"/>
          <w:szCs w:val="28"/>
        </w:rPr>
        <w:t>Кунгаковский</w:t>
      </w:r>
      <w:proofErr w:type="spellEnd"/>
      <w:r w:rsidRPr="002B4255">
        <w:rPr>
          <w:sz w:val="28"/>
          <w:szCs w:val="28"/>
        </w:rPr>
        <w:t xml:space="preserve"> сельсовет</w:t>
      </w:r>
    </w:p>
    <w:p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муниципального района Аскинский район </w:t>
      </w:r>
    </w:p>
    <w:p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>Республики Башкортостан</w:t>
      </w:r>
    </w:p>
    <w:p w:rsidR="00D051EE" w:rsidRDefault="000F1ED5" w:rsidP="000F1ED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0F1ED5" w:rsidRDefault="000F1ED5" w:rsidP="000F1ED5">
      <w:pPr>
        <w:jc w:val="right"/>
        <w:rPr>
          <w:sz w:val="28"/>
          <w:szCs w:val="28"/>
        </w:rPr>
      </w:pPr>
    </w:p>
    <w:p w:rsidR="000F1ED5" w:rsidRPr="002D131F" w:rsidRDefault="000F1ED5" w:rsidP="000F1ED5">
      <w:pPr>
        <w:jc w:val="right"/>
        <w:rPr>
          <w:sz w:val="28"/>
          <w:szCs w:val="28"/>
        </w:rPr>
      </w:pPr>
    </w:p>
    <w:p w:rsidR="00E71459" w:rsidRPr="000F1ED5" w:rsidRDefault="00E71459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F1ED5">
        <w:rPr>
          <w:bCs/>
        </w:rPr>
        <w:t>Приложение</w:t>
      </w:r>
    </w:p>
    <w:p w:rsidR="00806840" w:rsidRPr="000F1ED5" w:rsidRDefault="00E71459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F1ED5">
        <w:rPr>
          <w:bCs/>
        </w:rPr>
        <w:lastRenderedPageBreak/>
        <w:t xml:space="preserve">к решению </w:t>
      </w:r>
      <w:r w:rsidR="002B4255" w:rsidRPr="000F1ED5">
        <w:rPr>
          <w:bCs/>
        </w:rPr>
        <w:t xml:space="preserve">Совета сельского поселения </w:t>
      </w:r>
    </w:p>
    <w:p w:rsidR="002B4255" w:rsidRPr="000F1ED5" w:rsidRDefault="00806840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0F1ED5">
        <w:rPr>
          <w:bCs/>
        </w:rPr>
        <w:t>Кунгаковский</w:t>
      </w:r>
      <w:proofErr w:type="spellEnd"/>
      <w:r w:rsidR="002B4255" w:rsidRPr="000F1ED5">
        <w:rPr>
          <w:bCs/>
        </w:rPr>
        <w:t xml:space="preserve"> сельсовет</w:t>
      </w:r>
    </w:p>
    <w:p w:rsidR="00806840" w:rsidRPr="000F1ED5" w:rsidRDefault="002B4255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F1ED5">
        <w:rPr>
          <w:bCs/>
        </w:rPr>
        <w:t xml:space="preserve">муниципального района </w:t>
      </w:r>
      <w:proofErr w:type="spellStart"/>
      <w:r w:rsidRPr="000F1ED5">
        <w:rPr>
          <w:bCs/>
        </w:rPr>
        <w:t>Аскинский</w:t>
      </w:r>
      <w:proofErr w:type="spellEnd"/>
      <w:r w:rsidRPr="000F1ED5">
        <w:rPr>
          <w:bCs/>
        </w:rPr>
        <w:t xml:space="preserve"> район</w:t>
      </w:r>
    </w:p>
    <w:p w:rsidR="00E71459" w:rsidRPr="000F1ED5" w:rsidRDefault="002B4255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F1ED5">
        <w:rPr>
          <w:bCs/>
        </w:rPr>
        <w:t xml:space="preserve"> Республики Башкортостан</w:t>
      </w:r>
    </w:p>
    <w:p w:rsidR="00E71459" w:rsidRPr="000F1ED5" w:rsidRDefault="00E53685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F1ED5">
        <w:rPr>
          <w:bCs/>
        </w:rPr>
        <w:t>от 12.08.2020</w:t>
      </w:r>
      <w:r w:rsidR="00806840" w:rsidRPr="000F1ED5">
        <w:rPr>
          <w:bCs/>
        </w:rPr>
        <w:t>г</w:t>
      </w:r>
      <w:r w:rsidRPr="000F1ED5">
        <w:rPr>
          <w:bCs/>
        </w:rPr>
        <w:t xml:space="preserve"> </w:t>
      </w:r>
      <w:r w:rsidR="00E71459" w:rsidRPr="000F1ED5">
        <w:rPr>
          <w:bCs/>
        </w:rPr>
        <w:t xml:space="preserve"> №</w:t>
      </w:r>
      <w:r w:rsidR="000F1ED5" w:rsidRPr="000F1ED5">
        <w:rPr>
          <w:bCs/>
        </w:rPr>
        <w:t>60</w:t>
      </w:r>
      <w:bookmarkStart w:id="0" w:name="_GoBack"/>
      <w:bookmarkEnd w:id="0"/>
    </w:p>
    <w:p w:rsidR="00CF4401" w:rsidRPr="000F1ED5" w:rsidRDefault="00CF4401" w:rsidP="00D05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</w:t>
      </w:r>
      <w:r w:rsidRPr="0039230F">
        <w:rPr>
          <w:rFonts w:ascii="Times New Roman" w:hAnsi="Times New Roman" w:cs="Times New Roman"/>
          <w:sz w:val="28"/>
          <w:szCs w:val="28"/>
        </w:rPr>
        <w:lastRenderedPageBreak/>
        <w:t xml:space="preserve">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0F1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C0083"/>
    <w:rsid w:val="000C22AD"/>
    <w:rsid w:val="000F1ED5"/>
    <w:rsid w:val="000F3113"/>
    <w:rsid w:val="0021377D"/>
    <w:rsid w:val="002B3FCB"/>
    <w:rsid w:val="002B4255"/>
    <w:rsid w:val="002C3FF2"/>
    <w:rsid w:val="002D131F"/>
    <w:rsid w:val="0031535C"/>
    <w:rsid w:val="00353A97"/>
    <w:rsid w:val="00360FA6"/>
    <w:rsid w:val="0039230F"/>
    <w:rsid w:val="004077E9"/>
    <w:rsid w:val="005401B0"/>
    <w:rsid w:val="00616740"/>
    <w:rsid w:val="00655835"/>
    <w:rsid w:val="006A5FDA"/>
    <w:rsid w:val="00712A1C"/>
    <w:rsid w:val="007B74D5"/>
    <w:rsid w:val="00806840"/>
    <w:rsid w:val="00827CBD"/>
    <w:rsid w:val="0083460C"/>
    <w:rsid w:val="00935F16"/>
    <w:rsid w:val="00BE6ADA"/>
    <w:rsid w:val="00C10D85"/>
    <w:rsid w:val="00C360D1"/>
    <w:rsid w:val="00CB6A58"/>
    <w:rsid w:val="00CF4401"/>
    <w:rsid w:val="00D051EE"/>
    <w:rsid w:val="00E53685"/>
    <w:rsid w:val="00E71459"/>
    <w:rsid w:val="00E9771E"/>
    <w:rsid w:val="00F3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68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0684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cp:lastPrinted>2020-09-07T03:36:00Z</cp:lastPrinted>
  <dcterms:created xsi:type="dcterms:W3CDTF">2020-07-21T06:39:00Z</dcterms:created>
  <dcterms:modified xsi:type="dcterms:W3CDTF">2020-09-07T05:36:00Z</dcterms:modified>
</cp:coreProperties>
</file>