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72100" w:rsidTr="002C4546">
        <w:trPr>
          <w:trHeight w:val="2157"/>
        </w:trPr>
        <w:tc>
          <w:tcPr>
            <w:tcW w:w="4339" w:type="dxa"/>
          </w:tcPr>
          <w:p w:rsidR="00872100" w:rsidRDefault="00872100" w:rsidP="0087210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872100" w:rsidRDefault="00872100" w:rsidP="0087210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872100" w:rsidRDefault="00872100" w:rsidP="0087210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872100" w:rsidRDefault="00872100" w:rsidP="0087210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872100" w:rsidRDefault="00872100" w:rsidP="00872100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2163" w:type="dxa"/>
          </w:tcPr>
          <w:p w:rsidR="00872100" w:rsidRDefault="00872100" w:rsidP="0087210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2100" w:rsidRDefault="00872100" w:rsidP="00872100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872100" w:rsidRDefault="00872100" w:rsidP="00872100">
            <w:pPr>
              <w:ind w:right="11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72100" w:rsidRDefault="00872100" w:rsidP="00872100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872100" w:rsidRPr="00536BAA" w:rsidRDefault="00872100" w:rsidP="00872100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36BAA">
        <w:rPr>
          <w:rFonts w:ascii="Times New Roman" w:hAnsi="Times New Roman" w:cs="Times New Roman"/>
        </w:rPr>
        <w:pict>
          <v:line id="_x0000_s1027" style="position:absolute;z-index:251661312;mso-position-horizontal-relative:text;mso-position-vertical-relative:text" from="-30pt,90pt" to="519pt,90pt"/>
        </w:pict>
      </w:r>
      <w:r w:rsidRPr="00536BAA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30pt,81pt" to="519pt,81pt" strokeweight="3pt"/>
        </w:pict>
      </w: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</w:t>
      </w: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26</w:t>
      </w: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>- ое заседание 28-го созыва</w:t>
      </w:r>
    </w:p>
    <w:p w:rsidR="00872100" w:rsidRDefault="00872100" w:rsidP="00872100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72100" w:rsidRDefault="00872100" w:rsidP="00872100">
      <w:pPr>
        <w:rPr>
          <w:sz w:val="28"/>
          <w:szCs w:val="28"/>
        </w:rPr>
      </w:pPr>
      <w:r>
        <w:rPr>
          <w:sz w:val="28"/>
          <w:szCs w:val="28"/>
        </w:rPr>
        <w:t xml:space="preserve">  27 май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№149                            27 мая 2022 года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FA6" w:rsidRDefault="00746FA6" w:rsidP="00746FA6">
      <w:pPr>
        <w:autoSpaceDE w:val="0"/>
        <w:autoSpaceDN w:val="0"/>
        <w:adjustRightInd w:val="0"/>
        <w:jc w:val="center"/>
      </w:pP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202</w:t>
      </w:r>
      <w:r w:rsidR="0083274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08CF" w:rsidRPr="00D608CF" w:rsidRDefault="00D608CF" w:rsidP="00D60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На основании ст. 264.5, 264.6 Бюджетного кодекса Российской Федерации, ст. 41 Устава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</w:t>
      </w:r>
      <w:r w:rsidR="0083274B">
        <w:rPr>
          <w:sz w:val="28"/>
          <w:szCs w:val="28"/>
        </w:rPr>
        <w:t xml:space="preserve">, </w:t>
      </w:r>
      <w:r w:rsidRPr="00D608CF">
        <w:rPr>
          <w:sz w:val="28"/>
          <w:szCs w:val="28"/>
        </w:rPr>
        <w:t xml:space="preserve"> Совет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</w:t>
      </w:r>
      <w:r w:rsidR="0083274B">
        <w:rPr>
          <w:sz w:val="28"/>
          <w:szCs w:val="28"/>
        </w:rPr>
        <w:t xml:space="preserve">сельсовет </w:t>
      </w:r>
      <w:r w:rsidRPr="00D608CF">
        <w:rPr>
          <w:sz w:val="28"/>
          <w:szCs w:val="28"/>
        </w:rPr>
        <w:t xml:space="preserve">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83274B">
        <w:rPr>
          <w:sz w:val="28"/>
          <w:szCs w:val="28"/>
        </w:rPr>
        <w:t>р</w:t>
      </w:r>
      <w:proofErr w:type="spellEnd"/>
      <w:proofErr w:type="gramEnd"/>
      <w:r w:rsidR="0083274B">
        <w:rPr>
          <w:sz w:val="28"/>
          <w:szCs w:val="28"/>
        </w:rPr>
        <w:t xml:space="preserve"> е </w:t>
      </w:r>
      <w:proofErr w:type="spellStart"/>
      <w:r w:rsidR="0083274B">
        <w:rPr>
          <w:sz w:val="28"/>
          <w:szCs w:val="28"/>
        </w:rPr>
        <w:t>ш</w:t>
      </w:r>
      <w:proofErr w:type="spellEnd"/>
      <w:r w:rsidR="0083274B">
        <w:rPr>
          <w:sz w:val="28"/>
          <w:szCs w:val="28"/>
        </w:rPr>
        <w:t xml:space="preserve"> и л</w:t>
      </w:r>
      <w:r w:rsidRPr="00D608CF">
        <w:rPr>
          <w:sz w:val="28"/>
          <w:szCs w:val="28"/>
        </w:rPr>
        <w:t>:</w:t>
      </w:r>
    </w:p>
    <w:p w:rsidR="00D608CF" w:rsidRPr="00D608CF" w:rsidRDefault="00D608CF" w:rsidP="005E770E">
      <w:pPr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1.Утвердить отчет об исполнении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="00F65127">
        <w:rPr>
          <w:sz w:val="28"/>
          <w:szCs w:val="28"/>
        </w:rPr>
        <w:t xml:space="preserve"> сельсовет </w:t>
      </w:r>
      <w:r w:rsidRPr="00D608CF">
        <w:rPr>
          <w:sz w:val="28"/>
          <w:szCs w:val="28"/>
        </w:rPr>
        <w:t xml:space="preserve">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за </w:t>
      </w:r>
      <w:r w:rsidR="00F65127">
        <w:rPr>
          <w:sz w:val="28"/>
          <w:szCs w:val="28"/>
        </w:rPr>
        <w:t xml:space="preserve"> </w:t>
      </w:r>
      <w:r w:rsidRPr="00D608CF">
        <w:rPr>
          <w:sz w:val="28"/>
          <w:szCs w:val="28"/>
        </w:rPr>
        <w:t xml:space="preserve">2021 год по доходам в сумме </w:t>
      </w:r>
      <w:r w:rsidRPr="00D608CF">
        <w:rPr>
          <w:color w:val="000000"/>
          <w:sz w:val="28"/>
          <w:szCs w:val="28"/>
        </w:rPr>
        <w:t xml:space="preserve">2798848,99 </w:t>
      </w:r>
      <w:r w:rsidRPr="00D608CF">
        <w:rPr>
          <w:sz w:val="28"/>
          <w:szCs w:val="28"/>
        </w:rPr>
        <w:t xml:space="preserve">рублей, по расходам в сумме  2856586,82 рублей по следующим показателям </w:t>
      </w:r>
      <w:proofErr w:type="gramStart"/>
      <w:r w:rsidRPr="00D608CF">
        <w:rPr>
          <w:sz w:val="28"/>
          <w:szCs w:val="28"/>
        </w:rPr>
        <w:t>по</w:t>
      </w:r>
      <w:proofErr w:type="gramEnd"/>
      <w:r w:rsidRPr="00D608CF">
        <w:rPr>
          <w:sz w:val="28"/>
          <w:szCs w:val="28"/>
        </w:rPr>
        <w:t>:</w:t>
      </w: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 а) доходам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="00F65127">
        <w:rPr>
          <w:sz w:val="28"/>
          <w:szCs w:val="28"/>
        </w:rPr>
        <w:t xml:space="preserve"> сельсовет</w:t>
      </w:r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 б) ведомственной структуре расходов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="00F65127">
        <w:rPr>
          <w:sz w:val="28"/>
          <w:szCs w:val="28"/>
        </w:rPr>
        <w:t xml:space="preserve"> сельсовет</w:t>
      </w:r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 2 к настоящему решению;</w:t>
      </w: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="00F65127">
        <w:rPr>
          <w:sz w:val="28"/>
          <w:szCs w:val="28"/>
        </w:rPr>
        <w:t xml:space="preserve"> сельсовет</w:t>
      </w:r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№3 к настоящему решению;</w:t>
      </w: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г) источников финансирования дефицита бюджета по кодам </w:t>
      </w:r>
      <w:proofErr w:type="gramStart"/>
      <w:r w:rsidRPr="00D608CF">
        <w:rPr>
          <w:sz w:val="28"/>
          <w:szCs w:val="28"/>
        </w:rPr>
        <w:t>классификации источников финансирования дефицита бюджета сельского поселения</w:t>
      </w:r>
      <w:proofErr w:type="gramEnd"/>
      <w:r w:rsidRPr="00D608CF">
        <w:rPr>
          <w:sz w:val="28"/>
          <w:szCs w:val="28"/>
        </w:rPr>
        <w:t xml:space="preserve">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 4 к настоящему решению.</w:t>
      </w:r>
    </w:p>
    <w:p w:rsidR="00D608CF" w:rsidRPr="00D608CF" w:rsidRDefault="00D608CF" w:rsidP="005E770E">
      <w:pPr>
        <w:spacing w:line="276" w:lineRule="auto"/>
        <w:jc w:val="both"/>
        <w:rPr>
          <w:sz w:val="28"/>
          <w:szCs w:val="28"/>
        </w:rPr>
      </w:pPr>
      <w:r w:rsidRPr="00D608CF">
        <w:rPr>
          <w:sz w:val="28"/>
          <w:szCs w:val="28"/>
        </w:rPr>
        <w:lastRenderedPageBreak/>
        <w:t xml:space="preserve">  </w:t>
      </w:r>
      <w:r w:rsidR="00681DCC">
        <w:rPr>
          <w:sz w:val="28"/>
          <w:szCs w:val="28"/>
        </w:rPr>
        <w:t xml:space="preserve">      </w:t>
      </w:r>
      <w:r w:rsidRPr="00D608CF">
        <w:rPr>
          <w:sz w:val="28"/>
          <w:szCs w:val="28"/>
        </w:rPr>
        <w:t xml:space="preserve"> 2.Обнародовать  настоящее решение путем размещения в сети общего доступа «Интернет» на официальном сайте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  </w:t>
      </w:r>
      <w:hyperlink r:id="rId6" w:history="1">
        <w:r w:rsidRPr="00D608CF">
          <w:rPr>
            <w:rStyle w:val="a3"/>
            <w:sz w:val="28"/>
            <w:szCs w:val="28"/>
            <w:lang w:val="en-US"/>
          </w:rPr>
          <w:t>www</w:t>
        </w:r>
        <w:r w:rsidRPr="00D608CF">
          <w:rPr>
            <w:rStyle w:val="a3"/>
            <w:sz w:val="28"/>
            <w:szCs w:val="28"/>
          </w:rPr>
          <w:t>.</w:t>
        </w:r>
        <w:proofErr w:type="spellStart"/>
        <w:r w:rsidRPr="00D608CF">
          <w:rPr>
            <w:rStyle w:val="a3"/>
            <w:sz w:val="28"/>
            <w:szCs w:val="28"/>
            <w:lang w:val="en-US"/>
          </w:rPr>
          <w:t>kungak</w:t>
        </w:r>
        <w:proofErr w:type="spellEnd"/>
        <w:r w:rsidRPr="00D608CF">
          <w:rPr>
            <w:rStyle w:val="a3"/>
            <w:sz w:val="28"/>
            <w:szCs w:val="28"/>
          </w:rPr>
          <w:t>04</w:t>
        </w:r>
        <w:r w:rsidRPr="00D608CF">
          <w:rPr>
            <w:rStyle w:val="a3"/>
            <w:sz w:val="28"/>
            <w:szCs w:val="28"/>
            <w:lang w:val="en-US"/>
          </w:rPr>
          <w:t>sp</w:t>
        </w:r>
        <w:r w:rsidRPr="00D608CF">
          <w:rPr>
            <w:rStyle w:val="a3"/>
            <w:sz w:val="28"/>
            <w:szCs w:val="28"/>
          </w:rPr>
          <w:t>.</w:t>
        </w:r>
        <w:proofErr w:type="spellStart"/>
        <w:r w:rsidRPr="00D608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608CF">
        <w:rPr>
          <w:sz w:val="28"/>
          <w:szCs w:val="28"/>
        </w:rPr>
        <w:t xml:space="preserve">.                                                                                       </w:t>
      </w:r>
    </w:p>
    <w:p w:rsidR="00D608CF" w:rsidRPr="00D608CF" w:rsidRDefault="00D608CF" w:rsidP="005E770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1DCC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Глава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сельского поселения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 сельсовет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83274B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   </w:t>
      </w:r>
      <w:proofErr w:type="spellStart"/>
      <w:r w:rsidR="005B2228">
        <w:rPr>
          <w:sz w:val="28"/>
          <w:szCs w:val="28"/>
        </w:rPr>
        <w:t>Ф.Ф.</w:t>
      </w:r>
      <w:r w:rsidRPr="00D608CF">
        <w:rPr>
          <w:sz w:val="28"/>
          <w:szCs w:val="28"/>
        </w:rPr>
        <w:t>Суфиянов</w:t>
      </w:r>
      <w:proofErr w:type="spellEnd"/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70E" w:rsidRDefault="005E770E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70E" w:rsidRDefault="005E770E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70E" w:rsidRDefault="005E770E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70E" w:rsidRDefault="005E770E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1DCC" w:rsidRDefault="00681DCC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127" w:rsidRDefault="00F65127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2228" w:rsidRDefault="005B2228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D672E3">
        <w:t>сельского поселения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 w:rsidRPr="00D672E3">
        <w:t xml:space="preserve"> </w:t>
      </w:r>
      <w:proofErr w:type="spellStart"/>
      <w:r w:rsidRPr="00AA6AAC">
        <w:t>Кунгаковский</w:t>
      </w:r>
      <w:proofErr w:type="spellEnd"/>
      <w:r>
        <w:t xml:space="preserve"> 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="0083274B">
        <w:t xml:space="preserve">                                  </w:t>
      </w:r>
      <w:r>
        <w:t xml:space="preserve">   </w:t>
      </w:r>
      <w:r w:rsidRPr="00D672E3">
        <w:t xml:space="preserve"> </w:t>
      </w:r>
      <w:r>
        <w:t xml:space="preserve">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</w:t>
      </w:r>
      <w:r w:rsidR="0083274B">
        <w:t xml:space="preserve">                                 </w:t>
      </w:r>
      <w:r>
        <w:t xml:space="preserve">  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</w:t>
      </w:r>
      <w:r w:rsidR="0083274B">
        <w:t xml:space="preserve">            </w:t>
      </w:r>
      <w:r w:rsidR="005E770E">
        <w:t xml:space="preserve">          </w:t>
      </w:r>
      <w:r w:rsidR="0083274B">
        <w:t xml:space="preserve">    </w:t>
      </w:r>
      <w:r w:rsidR="005E770E">
        <w:t>о</w:t>
      </w:r>
      <w:r>
        <w:t>т</w:t>
      </w:r>
      <w:r w:rsidR="005E770E">
        <w:t xml:space="preserve"> 27 мая </w:t>
      </w:r>
      <w:r>
        <w:t xml:space="preserve"> 2022 г</w:t>
      </w:r>
      <w:r w:rsidR="005E770E">
        <w:t xml:space="preserve">ода </w:t>
      </w:r>
      <w:r>
        <w:t>№</w:t>
      </w:r>
      <w:r w:rsidR="005E770E">
        <w:t>149</w:t>
      </w:r>
    </w:p>
    <w:p w:rsidR="00D608CF" w:rsidRDefault="00D608CF" w:rsidP="00D608CF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BB5E71" w:rsidRDefault="00BB5E71" w:rsidP="00D608CF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83274B" w:rsidRDefault="0083274B" w:rsidP="00D608CF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D608CF" w:rsidRDefault="00D608CF" w:rsidP="00D608CF">
      <w:pPr>
        <w:jc w:val="center"/>
        <w:rPr>
          <w:b/>
          <w:bCs/>
        </w:rPr>
      </w:pPr>
      <w:r w:rsidRPr="000460A8">
        <w:rPr>
          <w:b/>
          <w:bCs/>
        </w:rPr>
        <w:t xml:space="preserve">Доходы бюджета </w:t>
      </w:r>
      <w:r w:rsidRPr="00D672E3">
        <w:rPr>
          <w:b/>
          <w:bCs/>
        </w:rPr>
        <w:t xml:space="preserve">сельского поселения </w:t>
      </w:r>
      <w:proofErr w:type="spellStart"/>
      <w:r w:rsidRPr="00AA6AAC">
        <w:rPr>
          <w:b/>
          <w:bCs/>
        </w:rPr>
        <w:t>Кунгаковский</w:t>
      </w:r>
      <w:proofErr w:type="spellEnd"/>
      <w:r w:rsidRPr="00D672E3">
        <w:rPr>
          <w:b/>
          <w:bCs/>
        </w:rPr>
        <w:t xml:space="preserve"> </w:t>
      </w:r>
      <w:r w:rsidRPr="000460A8">
        <w:rPr>
          <w:b/>
          <w:bCs/>
        </w:rPr>
        <w:t xml:space="preserve">муниципального района </w:t>
      </w:r>
      <w:proofErr w:type="spellStart"/>
      <w:r w:rsidRPr="000460A8">
        <w:rPr>
          <w:b/>
          <w:bCs/>
        </w:rPr>
        <w:t>Аскинский</w:t>
      </w:r>
      <w:proofErr w:type="spellEnd"/>
      <w:r w:rsidRPr="000460A8">
        <w:rPr>
          <w:b/>
          <w:bCs/>
        </w:rPr>
        <w:t xml:space="preserve"> район Республики Башкортостан за 20</w:t>
      </w:r>
      <w:r>
        <w:rPr>
          <w:b/>
          <w:bCs/>
        </w:rPr>
        <w:t>21</w:t>
      </w:r>
      <w:r w:rsidRPr="000460A8">
        <w:rPr>
          <w:b/>
          <w:bCs/>
        </w:rPr>
        <w:t xml:space="preserve"> год по кодам классификации доходов</w:t>
      </w:r>
    </w:p>
    <w:p w:rsidR="00D608CF" w:rsidRPr="0042433A" w:rsidRDefault="00D608CF" w:rsidP="00D608CF">
      <w:pPr>
        <w:jc w:val="right"/>
        <w:rPr>
          <w:bCs/>
        </w:rPr>
      </w:pPr>
      <w:r w:rsidRPr="0042433A">
        <w:rPr>
          <w:bCs/>
        </w:rPr>
        <w:t xml:space="preserve"> (в рублях)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2826"/>
      </w:tblGrid>
      <w:tr w:rsidR="00D608CF" w:rsidRPr="000460A8" w:rsidTr="00402DAC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D608CF" w:rsidRPr="000460A8" w:rsidTr="00402DAC">
        <w:trPr>
          <w:trHeight w:val="8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2 798 848,99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219 852,42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32 339,75</w:t>
            </w:r>
          </w:p>
        </w:tc>
      </w:tr>
      <w:tr w:rsidR="00D608CF" w:rsidRPr="000460A8" w:rsidTr="00402DAC">
        <w:trPr>
          <w:trHeight w:val="276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97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189 928,72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- 5 541,02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195 469,74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Pr="00737E6F" w:rsidRDefault="00D608CF" w:rsidP="00402DAC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Default="00D608CF" w:rsidP="00402DAC">
            <w:r w:rsidRPr="00737E6F">
              <w:t>1080000000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14040B" w:rsidRDefault="00D608CF" w:rsidP="00402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Pr="000627FE" w:rsidRDefault="00D608CF" w:rsidP="00402DAC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627FE" w:rsidRDefault="00D608CF" w:rsidP="00402DAC">
            <w:r w:rsidRPr="000627FE">
              <w:t>1090000000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Default="00D608CF" w:rsidP="00402DAC">
            <w:pPr>
              <w:jc w:val="center"/>
            </w:pP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2958F8" w:rsidRDefault="00D608CF" w:rsidP="00402DAC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2958F8" w:rsidRDefault="00D608CF" w:rsidP="00402DAC">
            <w:r w:rsidRPr="002958F8">
              <w:t>1130000000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Default="00D608CF" w:rsidP="00402DAC">
            <w:pPr>
              <w:jc w:val="center"/>
            </w:pP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14040B" w:rsidRDefault="00D608CF" w:rsidP="00402DAC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14040B" w:rsidRDefault="00D608CF" w:rsidP="00402DAC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14040B" w:rsidRDefault="00D608CF" w:rsidP="00402D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08CF" w:rsidRPr="000460A8" w:rsidTr="00402DAC">
        <w:trPr>
          <w:trHeight w:val="27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2 578 996,57</w:t>
            </w:r>
          </w:p>
        </w:tc>
      </w:tr>
      <w:tr w:rsidR="00D608CF" w:rsidRPr="000460A8" w:rsidTr="00402DAC">
        <w:trPr>
          <w:trHeight w:val="549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 w:rsidRPr="00332785">
              <w:rPr>
                <w:color w:val="000000"/>
              </w:rPr>
              <w:t>2 578 996,57</w:t>
            </w:r>
          </w:p>
        </w:tc>
      </w:tr>
      <w:tr w:rsidR="00D608CF" w:rsidRPr="000460A8" w:rsidTr="00402DAC">
        <w:trPr>
          <w:trHeight w:val="583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1 796 900,00</w:t>
            </w:r>
          </w:p>
        </w:tc>
      </w:tr>
      <w:tr w:rsidR="00D608CF" w:rsidRPr="000460A8" w:rsidTr="00402DAC">
        <w:trPr>
          <w:trHeight w:val="584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584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74 900,00</w:t>
            </w:r>
          </w:p>
        </w:tc>
      </w:tr>
      <w:tr w:rsidR="00D608CF" w:rsidRPr="000460A8" w:rsidTr="00402DAC">
        <w:trPr>
          <w:trHeight w:val="341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707 196,57</w:t>
            </w:r>
          </w:p>
        </w:tc>
      </w:tr>
      <w:tr w:rsidR="00D608CF" w:rsidRPr="000460A8" w:rsidTr="00402DAC">
        <w:trPr>
          <w:trHeight w:val="583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</w:p>
        </w:tc>
      </w:tr>
    </w:tbl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D608CF" w:rsidRDefault="00D608CF" w:rsidP="00D608CF"/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</w:t>
      </w:r>
      <w:r w:rsidR="0083274B">
        <w:t xml:space="preserve">                                   </w:t>
      </w:r>
      <w:r>
        <w:t xml:space="preserve">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83274B">
        <w:t xml:space="preserve">                                    </w:t>
      </w:r>
      <w:r>
        <w:t xml:space="preserve">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    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</w:t>
      </w:r>
      <w:r w:rsidR="0083274B">
        <w:t xml:space="preserve">               </w:t>
      </w:r>
      <w:r w:rsidR="005E770E">
        <w:t xml:space="preserve">          </w:t>
      </w:r>
      <w:r w:rsidR="0083274B">
        <w:t xml:space="preserve"> </w:t>
      </w:r>
      <w:r>
        <w:t xml:space="preserve">  от </w:t>
      </w:r>
      <w:r w:rsidR="005E770E">
        <w:t xml:space="preserve">27 мая </w:t>
      </w:r>
      <w:r>
        <w:t xml:space="preserve"> 2022 г.  №</w:t>
      </w:r>
      <w:r w:rsidR="005E770E">
        <w:t>149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2021 год</w:t>
      </w:r>
    </w:p>
    <w:p w:rsidR="00D608CF" w:rsidRDefault="005E770E" w:rsidP="005E770E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  <w:rPr>
          <w:b/>
        </w:rPr>
      </w:pPr>
      <w:r>
        <w:t>(</w:t>
      </w:r>
      <w:r w:rsidR="00D608CF" w:rsidRPr="00EA43E2">
        <w:t>в рублях)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2551"/>
      </w:tblGrid>
      <w:tr w:rsidR="00D608CF" w:rsidTr="00402DAC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b/>
                <w:color w:val="000000"/>
              </w:rPr>
            </w:pP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2 856 586,82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color w:val="000000"/>
              </w:rPr>
            </w:pPr>
            <w:r w:rsidRPr="00377FC1">
              <w:rPr>
                <w:b/>
                <w:color w:val="000000"/>
              </w:rPr>
              <w:t xml:space="preserve">Сельского поселение </w:t>
            </w:r>
            <w:proofErr w:type="spellStart"/>
            <w:r w:rsidRPr="00AA6AAC">
              <w:rPr>
                <w:b/>
                <w:color w:val="000000"/>
              </w:rPr>
              <w:t>Кунгаковский</w:t>
            </w:r>
            <w:proofErr w:type="spellEnd"/>
            <w:r w:rsidRPr="00377FC1"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 w:rsidRPr="00377FC1">
              <w:rPr>
                <w:b/>
                <w:color w:val="000000"/>
              </w:rPr>
              <w:t>Аскинский</w:t>
            </w:r>
            <w:proofErr w:type="spellEnd"/>
            <w:r w:rsidRPr="00377FC1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b/>
                <w:color w:val="000000"/>
              </w:rPr>
            </w:pPr>
            <w:r w:rsidRPr="00332785">
              <w:rPr>
                <w:b/>
                <w:color w:val="000000"/>
              </w:rPr>
              <w:t>2 856 586,82</w:t>
            </w:r>
          </w:p>
        </w:tc>
      </w:tr>
      <w:tr w:rsidR="00D608CF" w:rsidRPr="00E2052D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2 000 718,81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727 079,52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727 079,52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727 079,52</w:t>
            </w:r>
          </w:p>
        </w:tc>
      </w:tr>
      <w:tr w:rsidR="00D608CF" w:rsidTr="00402DA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AB3BE3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1 273 639,29</w:t>
            </w:r>
          </w:p>
        </w:tc>
      </w:tr>
      <w:tr w:rsidR="00D608CF" w:rsidTr="00402DA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B36133">
              <w:t>1 273 639,29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B36133">
              <w:t>1 273 639,29</w:t>
            </w:r>
          </w:p>
        </w:tc>
      </w:tr>
      <w:tr w:rsidR="00D608CF" w:rsidRPr="00AE04FC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AE04FC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74</w:t>
            </w:r>
            <w:r w:rsidRPr="000D69F2">
              <w:t> 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11</w:t>
            </w:r>
            <w:r w:rsidRPr="00D96AF0"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74 900,00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>
              <w:t>1110151180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74 900,00</w:t>
            </w:r>
          </w:p>
        </w:tc>
      </w:tr>
      <w:tr w:rsidR="00D608CF" w:rsidRPr="00FD1F06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BD661B" w:rsidRDefault="00D608CF" w:rsidP="00402DAC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FD1F06" w:rsidRDefault="00D608CF" w:rsidP="0083274B">
            <w:pPr>
              <w:jc w:val="center"/>
              <w:rPr>
                <w:b/>
              </w:rPr>
            </w:pPr>
            <w:r>
              <w:rPr>
                <w:b/>
              </w:rPr>
              <w:t>67 344,00</w:t>
            </w:r>
          </w:p>
        </w:tc>
      </w:tr>
      <w:tr w:rsidR="00D608CF" w:rsidRPr="00431F68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5E74DC" w:rsidRDefault="00D608CF" w:rsidP="00402DAC">
            <w:r w:rsidRPr="005E74DC"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431F68" w:rsidRDefault="00D608CF" w:rsidP="0083274B">
            <w:pPr>
              <w:jc w:val="center"/>
            </w:pPr>
            <w:r>
              <w:t>67 344,00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5E74DC" w:rsidRDefault="00D608CF" w:rsidP="00402DAC">
            <w:r w:rsidRPr="005E74DC"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5E74DC">
              <w:t>Аскинский</w:t>
            </w:r>
            <w:proofErr w:type="spellEnd"/>
            <w:r w:rsidRPr="005E74DC">
              <w:t xml:space="preserve"> район </w:t>
            </w:r>
            <w:r>
              <w:t>Р</w:t>
            </w:r>
            <w:r w:rsidRPr="005E74DC">
              <w:t xml:space="preserve">еспублики </w:t>
            </w:r>
            <w:r w:rsidRPr="005E74DC">
              <w:lastRenderedPageBreak/>
              <w:t>Башкортостан на 20</w:t>
            </w:r>
            <w:r>
              <w:t>19</w:t>
            </w:r>
            <w:r w:rsidRPr="005E74DC">
              <w:t>-20</w:t>
            </w:r>
            <w:r>
              <w:t>20</w:t>
            </w:r>
            <w:r w:rsidRPr="005E74DC">
              <w:t xml:space="preserve"> годы и на период до 202</w:t>
            </w:r>
            <w:r>
              <w:t>1</w:t>
            </w:r>
            <w:r w:rsidRPr="005E74DC">
              <w:t xml:space="preserve">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 w:rsidRPr="005E74DC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67 344,00</w:t>
            </w:r>
          </w:p>
        </w:tc>
      </w:tr>
      <w:tr w:rsidR="00D608CF" w:rsidRPr="00D86314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D86314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207 196,57</w:t>
            </w:r>
          </w:p>
        </w:tc>
      </w:tr>
      <w:tr w:rsidR="00D608CF" w:rsidRPr="00D86314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D86314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207 196,57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F2CE6" w:rsidRDefault="00D608CF" w:rsidP="00402DAC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</w:t>
            </w:r>
            <w:r>
              <w:rPr>
                <w:color w:val="000000"/>
              </w:rPr>
              <w:t xml:space="preserve"> на 2021 год»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203703">
              <w:t>207 196,57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F2CE6" w:rsidRDefault="00D608CF" w:rsidP="00402DAC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203703">
              <w:t>207 196,57</w:t>
            </w:r>
          </w:p>
        </w:tc>
      </w:tr>
      <w:tr w:rsidR="00D608CF" w:rsidRPr="00E2052D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506 427,44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48 750,00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Муниципальная программа "Благоустройство сельского поселения на 20</w:t>
            </w:r>
            <w:r>
              <w:t xml:space="preserve">21-2023 </w:t>
            </w:r>
            <w:r w:rsidRPr="00237F32">
              <w:t>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48 750,00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48 750,00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C146EF" w:rsidRDefault="00D608CF" w:rsidP="00402DAC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457 677,44</w:t>
            </w:r>
          </w:p>
        </w:tc>
      </w:tr>
      <w:tr w:rsidR="00D608CF" w:rsidRPr="009E74AB" w:rsidTr="00402DAC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D158D2" w:rsidRDefault="00D608CF" w:rsidP="00402DAC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</w:t>
            </w:r>
            <w:r>
              <w:t>21-2023</w:t>
            </w:r>
            <w:r w:rsidRPr="00D158D2">
              <w:t>годы</w:t>
            </w:r>
            <w:r>
              <w:t>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9E74AB" w:rsidRDefault="00D608CF" w:rsidP="0083274B">
            <w:pPr>
              <w:jc w:val="center"/>
              <w:rPr>
                <w:color w:val="000000"/>
              </w:rPr>
            </w:pPr>
            <w:r w:rsidRPr="00332785">
              <w:rPr>
                <w:color w:val="000000"/>
              </w:rPr>
              <w:t>457 677,44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77399F" w:rsidRDefault="00D608CF" w:rsidP="00402DAC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>
              <w:t>0800106050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6 662,44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8CF" w:rsidRDefault="00D608CF" w:rsidP="00402DAC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>
              <w:t>0800174040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383 906,00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8CF" w:rsidRPr="00C0428E" w:rsidRDefault="00D608CF" w:rsidP="00402DAC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402DAC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</w:p>
        </w:tc>
      </w:tr>
    </w:tbl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5B2228" w:rsidRDefault="005B2228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5B2228" w:rsidRDefault="005B2228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681DCC" w:rsidRDefault="00681DCC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5E770E" w:rsidRDefault="005E770E" w:rsidP="00D608CF">
      <w:pPr>
        <w:autoSpaceDE w:val="0"/>
        <w:autoSpaceDN w:val="0"/>
        <w:adjustRightInd w:val="0"/>
        <w:jc w:val="right"/>
        <w:outlineLvl w:val="0"/>
      </w:pPr>
    </w:p>
    <w:p w:rsidR="005E770E" w:rsidRDefault="005E770E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</w:t>
      </w: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83274B">
        <w:t xml:space="preserve">                                   </w:t>
      </w:r>
      <w:r>
        <w:t xml:space="preserve"> Приложение №3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="0083274B">
        <w:t xml:space="preserve">                                     </w:t>
      </w:r>
      <w:r>
        <w:t xml:space="preserve">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83274B">
        <w:t xml:space="preserve">                                 </w:t>
      </w:r>
      <w:r>
        <w:t xml:space="preserve">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83274B" w:rsidP="00D608CF">
      <w:pPr>
        <w:autoSpaceDE w:val="0"/>
        <w:autoSpaceDN w:val="0"/>
        <w:adjustRightInd w:val="0"/>
        <w:jc w:val="right"/>
      </w:pPr>
      <w:r>
        <w:t xml:space="preserve"> </w:t>
      </w:r>
      <w:r w:rsidR="00D608CF"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</w:t>
      </w:r>
      <w:r w:rsidR="0083274B">
        <w:t xml:space="preserve">            </w:t>
      </w:r>
      <w:r w:rsidR="005E770E">
        <w:t xml:space="preserve">                       </w:t>
      </w:r>
      <w:r>
        <w:t xml:space="preserve"> от </w:t>
      </w:r>
      <w:r w:rsidR="005E770E">
        <w:t xml:space="preserve">27 мая </w:t>
      </w:r>
      <w:r>
        <w:t>2022 г. №</w:t>
      </w:r>
      <w:r w:rsidR="005E770E">
        <w:t>149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608CF" w:rsidRPr="00615939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615939">
        <w:rPr>
          <w:b/>
          <w:bCs/>
          <w:color w:val="000000"/>
        </w:rPr>
        <w:t xml:space="preserve">Распределение расходов </w:t>
      </w:r>
      <w:r w:rsidRPr="00407662">
        <w:rPr>
          <w:b/>
          <w:bCs/>
          <w:color w:val="000000"/>
        </w:rPr>
        <w:t xml:space="preserve">сельского поселения </w:t>
      </w:r>
      <w:proofErr w:type="spellStart"/>
      <w:r w:rsidRPr="00AA6AAC">
        <w:rPr>
          <w:b/>
          <w:bCs/>
          <w:color w:val="000000"/>
        </w:rPr>
        <w:t>Кунгаковский</w:t>
      </w:r>
      <w:proofErr w:type="spellEnd"/>
      <w:r w:rsidRPr="00AA6AAC">
        <w:rPr>
          <w:b/>
          <w:bCs/>
          <w:color w:val="000000"/>
        </w:rPr>
        <w:t xml:space="preserve"> </w:t>
      </w:r>
      <w:r w:rsidRPr="00407662">
        <w:rPr>
          <w:b/>
          <w:bCs/>
          <w:color w:val="000000"/>
        </w:rPr>
        <w:t xml:space="preserve"> </w:t>
      </w:r>
      <w:r w:rsidRPr="00615939">
        <w:rPr>
          <w:b/>
          <w:bCs/>
          <w:color w:val="000000"/>
        </w:rPr>
        <w:t xml:space="preserve">муниципального района </w:t>
      </w:r>
      <w:proofErr w:type="spellStart"/>
      <w:r w:rsidRPr="00615939">
        <w:rPr>
          <w:b/>
          <w:bCs/>
          <w:color w:val="000000"/>
        </w:rPr>
        <w:t>Аскинский</w:t>
      </w:r>
      <w:proofErr w:type="spellEnd"/>
      <w:r w:rsidRPr="00615939">
        <w:rPr>
          <w:b/>
          <w:bCs/>
          <w:color w:val="000000"/>
        </w:rPr>
        <w:t xml:space="preserve"> район Республики Башкортостан на 20</w:t>
      </w:r>
      <w:r>
        <w:rPr>
          <w:b/>
          <w:bCs/>
          <w:color w:val="000000"/>
        </w:rPr>
        <w:t>21</w:t>
      </w:r>
      <w:r w:rsidRPr="00615939">
        <w:rPr>
          <w:b/>
          <w:bCs/>
          <w:color w:val="000000"/>
        </w:rPr>
        <w:t xml:space="preserve"> год по </w:t>
      </w:r>
      <w:proofErr w:type="spellStart"/>
      <w:proofErr w:type="gramStart"/>
      <w:r w:rsidRPr="00615939">
        <w:rPr>
          <w:b/>
          <w:bCs/>
          <w:color w:val="000000"/>
        </w:rPr>
        <w:t>по</w:t>
      </w:r>
      <w:proofErr w:type="spellEnd"/>
      <w:proofErr w:type="gramEnd"/>
      <w:r w:rsidRPr="00615939"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D608CF" w:rsidRDefault="00D608CF" w:rsidP="0042191A">
      <w:pPr>
        <w:jc w:val="right"/>
      </w:pPr>
      <w:r>
        <w:t>(в рублях)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D608CF" w:rsidTr="00402DAC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2 856 586,82</w:t>
            </w:r>
          </w:p>
        </w:tc>
      </w:tr>
      <w:tr w:rsidR="00D608CF" w:rsidRPr="00E2052D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2 000 718,81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727 079,52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1 273 639,29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8F3D69" w:rsidRDefault="00D608CF" w:rsidP="00402DAC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0</w:t>
            </w:r>
          </w:p>
        </w:tc>
      </w:tr>
      <w:tr w:rsidR="00D608CF" w:rsidRPr="008E5864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4649FB" w:rsidRDefault="00D608CF" w:rsidP="00402DAC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4649FB" w:rsidRDefault="00D608CF" w:rsidP="00402DAC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8E5864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74 900,00</w:t>
            </w:r>
          </w:p>
        </w:tc>
      </w:tr>
      <w:tr w:rsidR="00D608CF" w:rsidRPr="009D22CD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0069E6" w:rsidRDefault="00D608CF" w:rsidP="00402DAC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9D22CD" w:rsidRDefault="00D608CF" w:rsidP="00402DAC">
            <w:pPr>
              <w:jc w:val="right"/>
            </w:pPr>
            <w:r>
              <w:t>74 900,00</w:t>
            </w:r>
          </w:p>
        </w:tc>
      </w:tr>
      <w:tr w:rsidR="00D608CF" w:rsidRPr="00FD1F06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8E5864" w:rsidRDefault="00D608CF" w:rsidP="00402DAC">
            <w:pPr>
              <w:rPr>
                <w:b/>
                <w:color w:val="000000"/>
              </w:rPr>
            </w:pPr>
            <w:r w:rsidRPr="008E586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8E5864" w:rsidRDefault="00D608CF" w:rsidP="00402DAC">
            <w:pPr>
              <w:rPr>
                <w:b/>
              </w:rPr>
            </w:pPr>
            <w:r w:rsidRPr="008E5864">
              <w:rPr>
                <w:b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FD1F06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67 344,00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9D22CD" w:rsidRDefault="00D608CF" w:rsidP="00402DAC">
            <w:r w:rsidRPr="009D22CD">
              <w:t>Обеспечение пожарной безопасности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9D22CD" w:rsidRDefault="00D608CF" w:rsidP="00402DAC">
            <w:r>
              <w:t>\0310\\\\\\\\\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pPr>
              <w:jc w:val="right"/>
            </w:pPr>
            <w:r>
              <w:t>67 344,00</w:t>
            </w:r>
          </w:p>
        </w:tc>
      </w:tr>
      <w:tr w:rsidR="00D608CF" w:rsidRPr="0040311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40311F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207 196,57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207 196,57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0</w:t>
            </w:r>
          </w:p>
        </w:tc>
      </w:tr>
      <w:tr w:rsidR="00D608CF" w:rsidRPr="0040311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40311F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506 427,44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48 750,00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457 677,44</w:t>
            </w:r>
          </w:p>
        </w:tc>
      </w:tr>
    </w:tbl>
    <w:p w:rsidR="00D608CF" w:rsidRDefault="00D608CF" w:rsidP="00D608CF"/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 w:rsidRPr="00407662">
        <w:t xml:space="preserve"> </w:t>
      </w:r>
      <w:r>
        <w:t xml:space="preserve">                                                                                                                            </w:t>
      </w:r>
      <w:r w:rsidR="0042191A">
        <w:t xml:space="preserve">                                   </w:t>
      </w:r>
      <w:r>
        <w:t xml:space="preserve"> 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</w:t>
      </w:r>
      <w:r w:rsidR="0042191A">
        <w:t xml:space="preserve">                                 </w:t>
      </w:r>
      <w:r>
        <w:t xml:space="preserve">   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42191A" w:rsidP="00D608CF">
      <w:pPr>
        <w:autoSpaceDE w:val="0"/>
        <w:autoSpaceDN w:val="0"/>
        <w:adjustRightInd w:val="0"/>
        <w:jc w:val="right"/>
      </w:pPr>
      <w:r>
        <w:t xml:space="preserve"> </w:t>
      </w:r>
      <w:r w:rsidR="00D608CF"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42191A">
        <w:t xml:space="preserve">               </w:t>
      </w:r>
      <w:r w:rsidR="005E770E">
        <w:t xml:space="preserve">                 </w:t>
      </w:r>
      <w:r w:rsidR="005B2228">
        <w:t xml:space="preserve">        </w:t>
      </w:r>
      <w:r w:rsidR="005E770E">
        <w:t xml:space="preserve"> от 27 мая </w:t>
      </w:r>
      <w:r>
        <w:t>2022 г. №</w:t>
      </w:r>
      <w:r w:rsidR="005E770E">
        <w:t>149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Pr="00047985" w:rsidRDefault="00D608CF" w:rsidP="00D608C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>Источники финансирования дефицита</w:t>
      </w:r>
      <w:r>
        <w:rPr>
          <w:b/>
        </w:rPr>
        <w:t xml:space="preserve"> бюджета</w:t>
      </w:r>
      <w:r w:rsidRPr="00047985">
        <w:rPr>
          <w:b/>
        </w:rPr>
        <w:t xml:space="preserve">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 w:rsidRPr="00047985">
        <w:rPr>
          <w:b/>
        </w:rPr>
        <w:t xml:space="preserve">муниципального района </w:t>
      </w:r>
      <w:proofErr w:type="spellStart"/>
      <w:r w:rsidRPr="00047985">
        <w:rPr>
          <w:b/>
        </w:rPr>
        <w:t>Аскинский</w:t>
      </w:r>
      <w:proofErr w:type="spellEnd"/>
      <w:r w:rsidRPr="00047985">
        <w:rPr>
          <w:b/>
        </w:rPr>
        <w:t xml:space="preserve"> район Республики Башкортостан за 20</w:t>
      </w:r>
      <w:r>
        <w:rPr>
          <w:b/>
        </w:rPr>
        <w:t xml:space="preserve">21 </w:t>
      </w:r>
      <w:r w:rsidRPr="00047985">
        <w:rPr>
          <w:b/>
        </w:rPr>
        <w:t xml:space="preserve">год по кодам </w:t>
      </w:r>
      <w:proofErr w:type="gramStart"/>
      <w:r w:rsidRPr="00047985">
        <w:rPr>
          <w:b/>
        </w:rPr>
        <w:t>классификации источников финансирования дефицитов бюджетов</w:t>
      </w:r>
      <w:proofErr w:type="gramEnd"/>
      <w:r w:rsidRPr="00047985">
        <w:rPr>
          <w:b/>
        </w:rPr>
        <w:t xml:space="preserve"> </w:t>
      </w:r>
    </w:p>
    <w:p w:rsidR="00D608CF" w:rsidRPr="00EA43E2" w:rsidRDefault="00D608CF" w:rsidP="00D608CF">
      <w:pPr>
        <w:autoSpaceDE w:val="0"/>
        <w:autoSpaceDN w:val="0"/>
        <w:adjustRightInd w:val="0"/>
        <w:jc w:val="right"/>
        <w:outlineLvl w:val="0"/>
      </w:pPr>
      <w:r w:rsidRPr="00EA43E2">
        <w:t>(в рублях)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9922" w:type="dxa"/>
        <w:tblInd w:w="392" w:type="dxa"/>
        <w:tblLayout w:type="fixed"/>
        <w:tblLook w:val="0000"/>
      </w:tblPr>
      <w:tblGrid>
        <w:gridCol w:w="3544"/>
        <w:gridCol w:w="3685"/>
        <w:gridCol w:w="2693"/>
      </w:tblGrid>
      <w:tr w:rsidR="00D608CF" w:rsidTr="00402D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8CF" w:rsidRPr="00047985" w:rsidRDefault="00D608CF" w:rsidP="00402D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8CF" w:rsidRDefault="00D608CF" w:rsidP="00402D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Всего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>
              <w:t>+ 57 737,83</w:t>
            </w:r>
          </w:p>
        </w:tc>
      </w:tr>
      <w:tr w:rsidR="00D608CF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 w:rsidRPr="00377FC1">
              <w:t xml:space="preserve">Администрация сельского поселения </w:t>
            </w:r>
            <w:proofErr w:type="spellStart"/>
            <w:r w:rsidRPr="00AA6AAC">
              <w:t>Кунгаковский</w:t>
            </w:r>
            <w:proofErr w:type="spellEnd"/>
            <w:r w:rsidRPr="00377FC1">
              <w:t xml:space="preserve"> сельсовет муниципального района </w:t>
            </w:r>
            <w:proofErr w:type="spellStart"/>
            <w:r w:rsidRPr="00377FC1">
              <w:t>Аскинский</w:t>
            </w:r>
            <w:proofErr w:type="spellEnd"/>
            <w:r w:rsidRPr="00377FC1">
              <w:t xml:space="preserve"> район Республики Башкортостан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 w:rsidRPr="0082501F">
              <w:t>+ 57 737,83</w:t>
            </w:r>
          </w:p>
        </w:tc>
      </w:tr>
      <w:tr w:rsidR="00D608CF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 w:rsidRPr="0082501F">
              <w:t>+ 57 737,83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- 2 817 893,06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 w:rsidRPr="0082501F">
              <w:t>- 2 817 893,06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+ 2 875 630,89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 w:rsidRPr="0082501F">
              <w:t>+ 2 875 630,89</w:t>
            </w:r>
          </w:p>
        </w:tc>
      </w:tr>
    </w:tbl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</w:t>
      </w:r>
    </w:p>
    <w:p w:rsidR="00FF6058" w:rsidRDefault="00FF6058"/>
    <w:sectPr w:rsidR="00FF6058" w:rsidSect="00746F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D1D"/>
    <w:multiLevelType w:val="hybridMultilevel"/>
    <w:tmpl w:val="93603B28"/>
    <w:lvl w:ilvl="0" w:tplc="9CF04C4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A6"/>
    <w:rsid w:val="0000331D"/>
    <w:rsid w:val="00014BC3"/>
    <w:rsid w:val="000605E9"/>
    <w:rsid w:val="002B6F4B"/>
    <w:rsid w:val="0042191A"/>
    <w:rsid w:val="005953A8"/>
    <w:rsid w:val="005B2228"/>
    <w:rsid w:val="005E770E"/>
    <w:rsid w:val="00681DCC"/>
    <w:rsid w:val="006905C7"/>
    <w:rsid w:val="006A7F4C"/>
    <w:rsid w:val="00737E6E"/>
    <w:rsid w:val="00746FA6"/>
    <w:rsid w:val="0083274B"/>
    <w:rsid w:val="00872100"/>
    <w:rsid w:val="00896D01"/>
    <w:rsid w:val="00933872"/>
    <w:rsid w:val="00955DBA"/>
    <w:rsid w:val="009D716B"/>
    <w:rsid w:val="00B02ABF"/>
    <w:rsid w:val="00BB5E71"/>
    <w:rsid w:val="00C930EA"/>
    <w:rsid w:val="00CE1D30"/>
    <w:rsid w:val="00D608CF"/>
    <w:rsid w:val="00F65127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6FA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6FA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46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46FA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608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2022-06-06T04:08:00Z</cp:lastPrinted>
  <dcterms:created xsi:type="dcterms:W3CDTF">2022-04-21T03:18:00Z</dcterms:created>
  <dcterms:modified xsi:type="dcterms:W3CDTF">2022-06-06T04:08:00Z</dcterms:modified>
</cp:coreProperties>
</file>