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4B" w:rsidRPr="00DB634B" w:rsidRDefault="00DB634B" w:rsidP="00DB634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DB6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Введено понятие дистанционное электронное голосование</w:t>
      </w:r>
    </w:p>
    <w:bookmarkEnd w:id="0"/>
    <w:p w:rsidR="00DB634B" w:rsidRPr="00DB634B" w:rsidRDefault="00DB634B" w:rsidP="00DB6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4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№154-ФЗ от 23.05.2020 внесены изменения в Федеральный закон №67-ФЗ от 12.06.2002 «Об основных гарантиях избирательных прав и права на участие в референдуме граждан Российской Федерации».</w:t>
      </w:r>
    </w:p>
    <w:p w:rsidR="00DB634B" w:rsidRPr="00DB634B" w:rsidRDefault="00DB634B" w:rsidP="00DB6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 дополнена п. 62.1, в котором дано понятие дистанционного электронного голосования (голосование без использования бюллетеня, изготовленного на бумажном носителе, с использованием специального программного обеспечения).</w:t>
      </w:r>
    </w:p>
    <w:p w:rsidR="00DB634B" w:rsidRPr="00DB634B" w:rsidRDefault="00DB634B" w:rsidP="00DB6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37 дополнена </w:t>
      </w:r>
      <w:proofErr w:type="spellStart"/>
      <w:r w:rsidRPr="00DB634B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DB634B">
        <w:rPr>
          <w:rFonts w:ascii="Times New Roman" w:eastAsia="Times New Roman" w:hAnsi="Times New Roman" w:cs="Times New Roman"/>
          <w:sz w:val="28"/>
          <w:szCs w:val="28"/>
          <w:lang w:eastAsia="ru-RU"/>
        </w:rPr>
        <w:t>. 16.1-16.9, закрепляющими право сбора подписей избирателей на выборах в органы государственной власти субъекта РФ с использованием федеральной государственной информационной системы «Единый портал государственный и муниципальных услуг (функций)» (на основании закона субъекта РФ).</w:t>
      </w:r>
    </w:p>
    <w:p w:rsidR="00DB634B" w:rsidRPr="00DB634B" w:rsidRDefault="00DB634B" w:rsidP="00DB6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проставления подписей с использованием федеральной государственной информационной системы «Единый портал государственный и муниципальных услуг (функций)», представления подписей в избирательную комиссию, а также проверки подписей устанавливаются Центральной избирательной комиссией РФ по согласованию с оператором единого портала.</w:t>
      </w:r>
    </w:p>
    <w:p w:rsidR="00DB634B" w:rsidRDefault="00DB634B" w:rsidP="00DB6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4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положения статей применяются к правоотношениям, возникшим в связи с проведением выборов, назначенных после 23.05.2020.</w:t>
      </w:r>
    </w:p>
    <w:p w:rsidR="00DB634B" w:rsidRDefault="00DB634B" w:rsidP="00DB6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34B" w:rsidRPr="00DB634B" w:rsidRDefault="00DB634B" w:rsidP="00DB6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D6CBF" w:rsidRDefault="00BD6CBF"/>
    <w:sectPr w:rsidR="00BD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D0"/>
    <w:rsid w:val="004C1FD0"/>
    <w:rsid w:val="00BD6CBF"/>
    <w:rsid w:val="00D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5D84F-6876-4312-A36F-FE6B44B7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2020-06-23T10:26:00Z</dcterms:created>
  <dcterms:modified xsi:type="dcterms:W3CDTF">2020-06-23T10:27:00Z</dcterms:modified>
</cp:coreProperties>
</file>